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62" w:rsidRPr="00E472AB" w:rsidRDefault="00AB7C62" w:rsidP="00A86C2C">
      <w:pPr>
        <w:ind w:left="-720" w:right="-720"/>
        <w:jc w:val="center"/>
        <w:rPr>
          <w:rFonts w:ascii="Palatino Linotype" w:hAnsi="Palatino Linotype"/>
          <w:lang w:val="en-US"/>
        </w:rPr>
      </w:pPr>
    </w:p>
    <w:p w:rsidR="00B941A8" w:rsidRPr="00E472AB" w:rsidRDefault="00BA09C0" w:rsidP="00A86C2C">
      <w:pPr>
        <w:ind w:left="-720" w:right="-720"/>
        <w:jc w:val="center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[Coat of arms]</w:t>
      </w:r>
    </w:p>
    <w:p w:rsidR="00BA09C0" w:rsidRPr="00E472AB" w:rsidRDefault="00BA09C0" w:rsidP="00A86C2C">
      <w:pPr>
        <w:ind w:left="-720" w:right="-720"/>
        <w:jc w:val="center"/>
        <w:rPr>
          <w:rFonts w:ascii="Palatino Linotype" w:hAnsi="Palatino Linotype"/>
          <w:sz w:val="52"/>
          <w:szCs w:val="52"/>
          <w:lang w:val="en-US"/>
        </w:rPr>
      </w:pPr>
      <w:r w:rsidRPr="00E472AB">
        <w:rPr>
          <w:rFonts w:ascii="Palatino Linotype" w:hAnsi="Palatino Linotype"/>
          <w:sz w:val="52"/>
          <w:szCs w:val="52"/>
          <w:lang w:val="en-US"/>
        </w:rPr>
        <w:t>VATICAN CITY STATE</w:t>
      </w:r>
    </w:p>
    <w:p w:rsidR="00BA09C0" w:rsidRPr="00E472AB" w:rsidRDefault="00BA09C0" w:rsidP="00A86C2C">
      <w:pPr>
        <w:ind w:left="-720" w:right="-720"/>
        <w:jc w:val="center"/>
        <w:rPr>
          <w:rFonts w:ascii="Palatino Linotype" w:hAnsi="Palatino Linotype"/>
          <w:sz w:val="52"/>
          <w:szCs w:val="52"/>
          <w:lang w:val="en-US"/>
        </w:rPr>
      </w:pPr>
      <w:r w:rsidRPr="00E472AB">
        <w:rPr>
          <w:rFonts w:ascii="Palatino Linotype" w:hAnsi="Palatino Linotype"/>
          <w:sz w:val="52"/>
          <w:szCs w:val="52"/>
          <w:lang w:val="en-US"/>
        </w:rPr>
        <w:t>___</w:t>
      </w:r>
    </w:p>
    <w:p w:rsidR="00BA09C0" w:rsidRPr="00E472AB" w:rsidRDefault="00BA09C0" w:rsidP="00A86C2C">
      <w:pPr>
        <w:ind w:left="-720" w:right="-720"/>
        <w:jc w:val="center"/>
        <w:rPr>
          <w:rFonts w:ascii="Palatino Linotype" w:hAnsi="Palatino Linotype"/>
          <w:sz w:val="52"/>
          <w:szCs w:val="52"/>
          <w:lang w:val="en-US"/>
        </w:rPr>
      </w:pPr>
    </w:p>
    <w:p w:rsidR="00BA09C0" w:rsidRPr="00E472AB" w:rsidRDefault="00D05BE5" w:rsidP="00A86C2C">
      <w:pPr>
        <w:ind w:left="-720" w:right="-720"/>
        <w:jc w:val="center"/>
        <w:rPr>
          <w:rFonts w:ascii="Palatino Linotype" w:hAnsi="Palatino Linotype"/>
          <w:sz w:val="52"/>
          <w:szCs w:val="52"/>
          <w:lang w:val="en-US"/>
        </w:rPr>
      </w:pPr>
      <w:r w:rsidRPr="00E472AB">
        <w:rPr>
          <w:rFonts w:ascii="Palatino Linotype" w:hAnsi="Palatino Linotype"/>
          <w:sz w:val="52"/>
          <w:szCs w:val="52"/>
          <w:lang w:val="en-US"/>
        </w:rPr>
        <w:t>132</w:t>
      </w:r>
    </w:p>
    <w:p w:rsidR="00BA09C0" w:rsidRPr="00E472AB" w:rsidRDefault="00BA09C0" w:rsidP="00A86C2C">
      <w:pPr>
        <w:ind w:left="-720" w:right="-720"/>
        <w:jc w:val="center"/>
        <w:rPr>
          <w:rFonts w:ascii="Palatino Linotype" w:hAnsi="Palatino Linotype"/>
          <w:sz w:val="52"/>
          <w:szCs w:val="52"/>
          <w:lang w:val="en-US"/>
        </w:rPr>
      </w:pPr>
    </w:p>
    <w:p w:rsidR="005A3353" w:rsidRPr="00E472AB" w:rsidRDefault="005A3353" w:rsidP="00AB7C62">
      <w:pPr>
        <w:jc w:val="center"/>
        <w:rPr>
          <w:rFonts w:ascii="Palatino Linotype" w:hAnsi="Palatino Linotype"/>
          <w:sz w:val="52"/>
          <w:szCs w:val="52"/>
          <w:lang w:val="en-US"/>
        </w:rPr>
      </w:pPr>
      <w:r w:rsidRPr="00E472AB">
        <w:rPr>
          <w:rFonts w:ascii="Palatino Linotype" w:hAnsi="Palatino Linotype"/>
          <w:sz w:val="52"/>
          <w:szCs w:val="52"/>
          <w:lang w:val="en-US"/>
        </w:rPr>
        <w:t>Law on the protection of copyright and related rights</w:t>
      </w:r>
    </w:p>
    <w:p w:rsidR="005A3353" w:rsidRPr="00E472AB" w:rsidRDefault="005A3353" w:rsidP="00A86C2C">
      <w:pPr>
        <w:ind w:left="-720" w:right="-720"/>
        <w:rPr>
          <w:rFonts w:ascii="Palatino Linotype" w:hAnsi="Palatino Linotype"/>
          <w:sz w:val="52"/>
          <w:szCs w:val="52"/>
          <w:lang w:val="en-US"/>
        </w:rPr>
      </w:pPr>
      <w:r w:rsidRPr="00E472AB">
        <w:rPr>
          <w:rFonts w:ascii="Palatino Linotype" w:hAnsi="Palatino Linotype"/>
          <w:sz w:val="52"/>
          <w:szCs w:val="52"/>
          <w:lang w:val="en-US"/>
        </w:rPr>
        <w:br w:type="page"/>
      </w:r>
    </w:p>
    <w:p w:rsidR="00BA09C0" w:rsidRPr="000E0F5C" w:rsidRDefault="005A3353" w:rsidP="00A86C2C">
      <w:pPr>
        <w:ind w:left="-720" w:right="-720"/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0E0F5C">
        <w:rPr>
          <w:rFonts w:ascii="Palatino Linotype" w:hAnsi="Palatino Linotype"/>
          <w:b/>
          <w:sz w:val="24"/>
          <w:szCs w:val="24"/>
          <w:lang w:val="en-US"/>
        </w:rPr>
        <w:lastRenderedPageBreak/>
        <w:t>– 2 –</w:t>
      </w:r>
    </w:p>
    <w:p w:rsidR="005A3353" w:rsidRPr="00E472AB" w:rsidRDefault="005A3353" w:rsidP="00A86C2C">
      <w:pPr>
        <w:ind w:left="-720" w:right="-720"/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E472AB">
        <w:rPr>
          <w:rFonts w:ascii="Palatino Linotype" w:hAnsi="Palatino Linotype"/>
          <w:b/>
          <w:sz w:val="24"/>
          <w:szCs w:val="24"/>
          <w:lang w:val="en-US"/>
        </w:rPr>
        <w:t>No. </w:t>
      </w:r>
      <w:r w:rsidR="00D05BE5" w:rsidRPr="00E472AB">
        <w:rPr>
          <w:rFonts w:ascii="Palatino Linotype" w:hAnsi="Palatino Linotype"/>
          <w:b/>
          <w:sz w:val="24"/>
          <w:szCs w:val="24"/>
          <w:lang w:val="en-US"/>
        </w:rPr>
        <w:t>132</w:t>
      </w:r>
      <w:r w:rsidRPr="00E472AB">
        <w:rPr>
          <w:rFonts w:ascii="Palatino Linotype" w:hAnsi="Palatino Linotype"/>
          <w:b/>
          <w:sz w:val="24"/>
          <w:szCs w:val="24"/>
          <w:lang w:val="en-US"/>
        </w:rPr>
        <w:t xml:space="preserve"> – Law on the protection of copyright and related rights</w:t>
      </w:r>
    </w:p>
    <w:p w:rsidR="005A3353" w:rsidRPr="00E472AB" w:rsidRDefault="005A3353" w:rsidP="00A86C2C">
      <w:pPr>
        <w:ind w:left="-720" w:right="-720"/>
        <w:jc w:val="center"/>
        <w:rPr>
          <w:rFonts w:ascii="Palatino Linotype" w:hAnsi="Palatino Linotype"/>
          <w:i/>
          <w:sz w:val="24"/>
          <w:szCs w:val="24"/>
          <w:lang w:val="en-US"/>
        </w:rPr>
      </w:pPr>
      <w:r w:rsidRPr="00E472AB">
        <w:rPr>
          <w:rFonts w:ascii="Palatino Linotype" w:hAnsi="Palatino Linotype"/>
          <w:i/>
          <w:sz w:val="24"/>
          <w:szCs w:val="24"/>
          <w:lang w:val="en-US"/>
        </w:rPr>
        <w:t>19 March 2011</w:t>
      </w:r>
    </w:p>
    <w:p w:rsidR="005A3353" w:rsidRPr="00E472AB" w:rsidRDefault="005A3353" w:rsidP="00A86C2C">
      <w:pPr>
        <w:ind w:left="-720" w:right="-720"/>
        <w:jc w:val="center"/>
        <w:rPr>
          <w:rFonts w:ascii="Palatino Linotype" w:hAnsi="Palatino Linotype"/>
          <w:sz w:val="28"/>
          <w:szCs w:val="28"/>
          <w:lang w:val="en-US"/>
        </w:rPr>
      </w:pPr>
      <w:r w:rsidRPr="00E472AB">
        <w:rPr>
          <w:rFonts w:ascii="Palatino Linotype" w:hAnsi="Palatino Linotype"/>
          <w:sz w:val="28"/>
          <w:szCs w:val="28"/>
          <w:lang w:val="en-US"/>
        </w:rPr>
        <w:t>THE PONTIFICAL CO</w:t>
      </w:r>
      <w:r w:rsidR="00D05BE5" w:rsidRPr="00E472AB">
        <w:rPr>
          <w:rFonts w:ascii="Palatino Linotype" w:hAnsi="Palatino Linotype"/>
          <w:sz w:val="28"/>
          <w:szCs w:val="28"/>
          <w:lang w:val="en-US"/>
        </w:rPr>
        <w:t>MMISSION</w:t>
      </w:r>
      <w:r w:rsidR="00AB7C62" w:rsidRPr="00E472AB">
        <w:rPr>
          <w:rFonts w:ascii="Palatino Linotype" w:hAnsi="Palatino Linotype"/>
          <w:sz w:val="28"/>
          <w:szCs w:val="28"/>
          <w:lang w:val="en-US"/>
        </w:rPr>
        <w:br/>
      </w:r>
      <w:r w:rsidRPr="00E472AB">
        <w:rPr>
          <w:rFonts w:ascii="Palatino Linotype" w:hAnsi="Palatino Linotype"/>
          <w:sz w:val="28"/>
          <w:szCs w:val="28"/>
          <w:lang w:val="en-US"/>
        </w:rPr>
        <w:t>FOR VATICAN CITY STATE</w:t>
      </w:r>
    </w:p>
    <w:p w:rsidR="005A3353" w:rsidRPr="00E472AB" w:rsidRDefault="005A3353" w:rsidP="00A86C2C">
      <w:pPr>
        <w:ind w:left="-720" w:right="-720"/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A3353" w:rsidRPr="00E472AB" w:rsidRDefault="005A3353" w:rsidP="00A86C2C">
      <w:pPr>
        <w:ind w:left="-720" w:right="-720"/>
        <w:jc w:val="both"/>
        <w:rPr>
          <w:rFonts w:ascii="Palatino Linotype" w:hAnsi="Palatino Linotype"/>
          <w:sz w:val="24"/>
          <w:szCs w:val="24"/>
          <w:lang w:val="en-US"/>
        </w:rPr>
      </w:pPr>
      <w:r w:rsidRPr="00E472AB">
        <w:rPr>
          <w:rFonts w:ascii="Palatino Linotype" w:hAnsi="Palatino Linotype"/>
          <w:sz w:val="24"/>
          <w:szCs w:val="24"/>
          <w:lang w:val="en-US"/>
        </w:rPr>
        <w:t>Having regard to the Fundamental Law of Vatican City State of November</w:t>
      </w:r>
      <w:r w:rsidR="00D05BE5" w:rsidRPr="00E472AB">
        <w:rPr>
          <w:rFonts w:ascii="Palatino Linotype" w:hAnsi="Palatino Linotype"/>
          <w:sz w:val="24"/>
          <w:szCs w:val="24"/>
          <w:lang w:val="en-US"/>
        </w:rPr>
        <w:t> </w:t>
      </w:r>
      <w:r w:rsidRPr="00E472AB">
        <w:rPr>
          <w:rFonts w:ascii="Palatino Linotype" w:hAnsi="Palatino Linotype"/>
          <w:sz w:val="24"/>
          <w:szCs w:val="24"/>
          <w:lang w:val="en-US"/>
        </w:rPr>
        <w:t>26, 2000</w:t>
      </w:r>
      <w:r w:rsidR="00D05BE5" w:rsidRPr="00E472AB">
        <w:rPr>
          <w:rFonts w:ascii="Palatino Linotype" w:hAnsi="Palatino Linotype"/>
          <w:sz w:val="24"/>
          <w:szCs w:val="24"/>
          <w:lang w:val="en-US"/>
        </w:rPr>
        <w:t>;</w:t>
      </w:r>
    </w:p>
    <w:p w:rsidR="005A3353" w:rsidRPr="00E472AB" w:rsidRDefault="0058496F" w:rsidP="00A86C2C">
      <w:pPr>
        <w:ind w:left="-720" w:right="-720"/>
        <w:jc w:val="both"/>
        <w:rPr>
          <w:rFonts w:ascii="Palatino Linotype" w:hAnsi="Palatino Linotype"/>
          <w:sz w:val="24"/>
          <w:szCs w:val="24"/>
          <w:lang w:val="en-US"/>
        </w:rPr>
      </w:pPr>
      <w:r w:rsidRPr="00E472AB">
        <w:rPr>
          <w:rFonts w:ascii="Palatino Linotype" w:hAnsi="Palatino Linotype"/>
          <w:sz w:val="24"/>
          <w:szCs w:val="24"/>
          <w:lang w:val="en-US"/>
        </w:rPr>
        <w:t>h</w:t>
      </w:r>
      <w:r w:rsidR="005A3353" w:rsidRPr="00E472AB">
        <w:rPr>
          <w:rFonts w:ascii="Palatino Linotype" w:hAnsi="Palatino Linotype"/>
          <w:sz w:val="24"/>
          <w:szCs w:val="24"/>
          <w:lang w:val="en-US"/>
        </w:rPr>
        <w:t xml:space="preserve">aving regard to the </w:t>
      </w:r>
      <w:r w:rsidR="00D05BE5" w:rsidRPr="00E472AB">
        <w:rPr>
          <w:rFonts w:ascii="Palatino Linotype" w:hAnsi="Palatino Linotype"/>
          <w:sz w:val="24"/>
          <w:szCs w:val="24"/>
          <w:lang w:val="en-US"/>
        </w:rPr>
        <w:t xml:space="preserve">Law on the Sources of the </w:t>
      </w:r>
      <w:r w:rsidR="005A3353" w:rsidRPr="00E472AB">
        <w:rPr>
          <w:rFonts w:ascii="Palatino Linotype" w:hAnsi="Palatino Linotype"/>
          <w:sz w:val="24"/>
          <w:szCs w:val="24"/>
          <w:lang w:val="en-US"/>
        </w:rPr>
        <w:t>Law of October 1, 2008, No</w:t>
      </w:r>
      <w:r w:rsidR="00D05BE5" w:rsidRPr="00E472AB">
        <w:rPr>
          <w:rFonts w:ascii="Palatino Linotype" w:hAnsi="Palatino Linotype"/>
          <w:sz w:val="24"/>
          <w:szCs w:val="24"/>
          <w:lang w:val="en-US"/>
        </w:rPr>
        <w:t>. 71;</w:t>
      </w:r>
    </w:p>
    <w:p w:rsidR="005A3353" w:rsidRPr="00E472AB" w:rsidRDefault="0058496F" w:rsidP="00A86C2C">
      <w:pPr>
        <w:ind w:left="-720" w:right="-720"/>
        <w:jc w:val="both"/>
        <w:rPr>
          <w:rFonts w:ascii="Palatino Linotype" w:hAnsi="Palatino Linotype"/>
          <w:sz w:val="24"/>
          <w:szCs w:val="24"/>
          <w:lang w:val="en-US"/>
        </w:rPr>
      </w:pPr>
      <w:r w:rsidRPr="00E472AB">
        <w:rPr>
          <w:rFonts w:ascii="Palatino Linotype" w:hAnsi="Palatino Linotype"/>
          <w:sz w:val="24"/>
          <w:szCs w:val="24"/>
          <w:lang w:val="en-US"/>
        </w:rPr>
        <w:t>h</w:t>
      </w:r>
      <w:r w:rsidR="005A3353" w:rsidRPr="00E472AB">
        <w:rPr>
          <w:rFonts w:ascii="Palatino Linotype" w:hAnsi="Palatino Linotype"/>
          <w:sz w:val="24"/>
          <w:szCs w:val="24"/>
          <w:lang w:val="en-US"/>
        </w:rPr>
        <w:t>aving regard to the Law on the Government of Vatican City State of July 16, 2002, No</w:t>
      </w:r>
      <w:r w:rsidR="00D05BE5" w:rsidRPr="00E472AB">
        <w:rPr>
          <w:rFonts w:ascii="Palatino Linotype" w:hAnsi="Palatino Linotype"/>
          <w:sz w:val="24"/>
          <w:szCs w:val="24"/>
          <w:lang w:val="en-US"/>
        </w:rPr>
        <w:t>.</w:t>
      </w:r>
      <w:r w:rsidR="005A3353" w:rsidRPr="00E472AB">
        <w:rPr>
          <w:rFonts w:ascii="Palatino Linotype" w:hAnsi="Palatino Linotype"/>
          <w:sz w:val="24"/>
          <w:szCs w:val="24"/>
          <w:lang w:val="en-US"/>
        </w:rPr>
        <w:t> </w:t>
      </w:r>
      <w:r w:rsidR="00D05BE5" w:rsidRPr="00E472AB">
        <w:rPr>
          <w:rFonts w:ascii="Palatino Linotype" w:hAnsi="Palatino Linotype"/>
          <w:sz w:val="24"/>
          <w:szCs w:val="24"/>
          <w:lang w:val="en-US"/>
        </w:rPr>
        <w:t>384</w:t>
      </w:r>
    </w:p>
    <w:p w:rsidR="0058496F" w:rsidRPr="00E472AB" w:rsidRDefault="0058496F" w:rsidP="00A86C2C">
      <w:pPr>
        <w:ind w:left="-720" w:right="-720"/>
        <w:jc w:val="both"/>
        <w:rPr>
          <w:rFonts w:ascii="Palatino Linotype" w:hAnsi="Palatino Linotype"/>
          <w:sz w:val="24"/>
          <w:szCs w:val="24"/>
          <w:lang w:val="en-US"/>
        </w:rPr>
      </w:pPr>
      <w:r w:rsidRPr="00E472AB">
        <w:rPr>
          <w:rFonts w:ascii="Palatino Linotype" w:hAnsi="Palatino Linotype"/>
          <w:sz w:val="24"/>
          <w:szCs w:val="24"/>
          <w:lang w:val="en-US"/>
        </w:rPr>
        <w:t>considering the need to adapt the Law on Copyright of January 12, 1960, No 12;</w:t>
      </w:r>
    </w:p>
    <w:p w:rsidR="005A3353" w:rsidRPr="00E472AB" w:rsidRDefault="005A3353" w:rsidP="00A86C2C">
      <w:pPr>
        <w:ind w:left="-720" w:right="-720"/>
        <w:jc w:val="both"/>
        <w:rPr>
          <w:rFonts w:ascii="Palatino Linotype" w:hAnsi="Palatino Linotype"/>
          <w:sz w:val="24"/>
          <w:szCs w:val="24"/>
          <w:lang w:val="en-US"/>
        </w:rPr>
      </w:pPr>
      <w:r w:rsidRPr="00E472AB">
        <w:rPr>
          <w:rFonts w:ascii="Palatino Linotype" w:hAnsi="Palatino Linotype"/>
          <w:sz w:val="24"/>
          <w:szCs w:val="24"/>
          <w:lang w:val="en-US"/>
        </w:rPr>
        <w:t>has ordered</w:t>
      </w:r>
      <w:r w:rsidR="00D05BE5" w:rsidRPr="00E472AB">
        <w:rPr>
          <w:rFonts w:ascii="Palatino Linotype" w:hAnsi="Palatino Linotype"/>
          <w:sz w:val="24"/>
          <w:szCs w:val="24"/>
          <w:lang w:val="en-US"/>
        </w:rPr>
        <w:t>,</w:t>
      </w:r>
      <w:r w:rsidRPr="00E472AB">
        <w:rPr>
          <w:rFonts w:ascii="Palatino Linotype" w:hAnsi="Palatino Linotype"/>
          <w:sz w:val="24"/>
          <w:szCs w:val="24"/>
          <w:lang w:val="en-US"/>
        </w:rPr>
        <w:t xml:space="preserve"> and orders</w:t>
      </w:r>
      <w:r w:rsidR="00D05BE5" w:rsidRPr="00E472AB">
        <w:rPr>
          <w:rFonts w:ascii="Palatino Linotype" w:hAnsi="Palatino Linotype"/>
          <w:sz w:val="24"/>
          <w:szCs w:val="24"/>
          <w:lang w:val="en-US"/>
        </w:rPr>
        <w:t>,</w:t>
      </w:r>
      <w:r w:rsidRPr="00E472AB">
        <w:rPr>
          <w:rFonts w:ascii="Palatino Linotype" w:hAnsi="Palatino Linotype"/>
          <w:sz w:val="24"/>
          <w:szCs w:val="24"/>
          <w:lang w:val="en-US"/>
        </w:rPr>
        <w:t xml:space="preserve"> that the following</w:t>
      </w:r>
      <w:r w:rsidR="00D05BE5" w:rsidRPr="00E472AB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58496F" w:rsidRPr="00E472AB">
        <w:rPr>
          <w:rFonts w:ascii="Palatino Linotype" w:hAnsi="Palatino Linotype"/>
          <w:sz w:val="24"/>
          <w:szCs w:val="24"/>
          <w:lang w:val="en-US"/>
        </w:rPr>
        <w:t>will</w:t>
      </w:r>
      <w:r w:rsidRPr="00E472AB">
        <w:rPr>
          <w:rFonts w:ascii="Palatino Linotype" w:hAnsi="Palatino Linotype"/>
          <w:sz w:val="24"/>
          <w:szCs w:val="24"/>
          <w:lang w:val="en-US"/>
        </w:rPr>
        <w:t xml:space="preserve"> be observed as the law of the State</w:t>
      </w:r>
      <w:r w:rsidR="00D05BE5" w:rsidRPr="00E472AB">
        <w:rPr>
          <w:rFonts w:ascii="Palatino Linotype" w:hAnsi="Palatino Linotype"/>
          <w:sz w:val="24"/>
          <w:szCs w:val="24"/>
          <w:lang w:val="en-US"/>
        </w:rPr>
        <w:t>:</w:t>
      </w:r>
    </w:p>
    <w:p w:rsidR="005A3353" w:rsidRPr="00E472AB" w:rsidRDefault="005A3353" w:rsidP="00A86C2C">
      <w:pPr>
        <w:ind w:left="-720" w:right="-720"/>
        <w:jc w:val="center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ARTICLE 1</w:t>
      </w:r>
    </w:p>
    <w:p w:rsidR="005A3353" w:rsidRPr="00E472AB" w:rsidRDefault="00D66049" w:rsidP="0058496F">
      <w:pPr>
        <w:pStyle w:val="ListParagraph"/>
        <w:numPr>
          <w:ilvl w:val="0"/>
          <w:numId w:val="1"/>
        </w:numPr>
        <w:spacing w:before="240"/>
        <w:ind w:left="-720" w:right="-720"/>
        <w:contextualSpacing w:val="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With regard to copyright and related rights, where not otherwise specified herein, Vatican City State observes the legislation in force in It</w:t>
      </w:r>
      <w:r w:rsidR="00D05BE5" w:rsidRPr="00E472AB">
        <w:rPr>
          <w:rFonts w:ascii="Palatino Linotype" w:hAnsi="Palatino Linotype"/>
          <w:lang w:val="en-US"/>
        </w:rPr>
        <w:t>aly, including regulations issu</w:t>
      </w:r>
      <w:r w:rsidRPr="00E472AB">
        <w:rPr>
          <w:rFonts w:ascii="Palatino Linotype" w:hAnsi="Palatino Linotype"/>
          <w:lang w:val="en-US"/>
        </w:rPr>
        <w:t>ed there,</w:t>
      </w:r>
      <w:r w:rsidR="00BC72A3" w:rsidRPr="00E472AB">
        <w:rPr>
          <w:rFonts w:ascii="Palatino Linotype" w:hAnsi="Palatino Linotype"/>
          <w:lang w:val="en-US"/>
        </w:rPr>
        <w:t xml:space="preserve"> provided this</w:t>
      </w:r>
      <w:r w:rsidRPr="00E472AB">
        <w:rPr>
          <w:rFonts w:ascii="Palatino Linotype" w:hAnsi="Palatino Linotype"/>
          <w:lang w:val="en-US"/>
        </w:rPr>
        <w:t xml:space="preserve"> is not contrary to the precepts of divine law, the general principles of canon law, the laws under the Lateran Pact</w:t>
      </w:r>
      <w:r w:rsidR="00BC72A3" w:rsidRPr="00E472AB">
        <w:rPr>
          <w:rFonts w:ascii="Palatino Linotype" w:hAnsi="Palatino Linotype"/>
          <w:lang w:val="en-US"/>
        </w:rPr>
        <w:t>s</w:t>
      </w:r>
      <w:r w:rsidRPr="00E472AB">
        <w:rPr>
          <w:rFonts w:ascii="Palatino Linotype" w:hAnsi="Palatino Linotype"/>
          <w:lang w:val="en-US"/>
        </w:rPr>
        <w:t xml:space="preserve"> signed by the Holy See and Italy on February 11, 1929 (as amended),</w:t>
      </w:r>
      <w:r w:rsidR="00E472AB">
        <w:rPr>
          <w:rFonts w:ascii="Palatino Linotype" w:hAnsi="Palatino Linotype"/>
          <w:lang w:val="en-US"/>
        </w:rPr>
        <w:t xml:space="preserve"> and</w:t>
      </w:r>
      <w:r w:rsidRPr="00E472AB">
        <w:rPr>
          <w:rFonts w:ascii="Palatino Linotype" w:hAnsi="Palatino Linotype"/>
          <w:lang w:val="en-US"/>
        </w:rPr>
        <w:t xml:space="preserve"> the international agreements to which the Holy See is or desires to be a signatory, and provided that it is applicable in relation to the actual and legal conditions in existence within Vatican City State</w:t>
      </w:r>
      <w:r w:rsidR="0058496F" w:rsidRPr="00E472AB">
        <w:rPr>
          <w:rFonts w:ascii="Palatino Linotype" w:hAnsi="Palatino Linotype"/>
          <w:lang w:val="en-US"/>
        </w:rPr>
        <w:t>.</w:t>
      </w:r>
    </w:p>
    <w:p w:rsidR="00A86C2C" w:rsidRPr="00E472AB" w:rsidRDefault="00D66049" w:rsidP="0058496F">
      <w:pPr>
        <w:pStyle w:val="ListParagraph"/>
        <w:numPr>
          <w:ilvl w:val="0"/>
          <w:numId w:val="1"/>
        </w:numPr>
        <w:spacing w:before="240"/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Any amendments to Italian legislation on copyright and related rights are understood</w:t>
      </w:r>
      <w:r w:rsidR="00D05BE5" w:rsidRPr="00E472AB">
        <w:rPr>
          <w:rFonts w:ascii="Palatino Linotype" w:hAnsi="Palatino Linotype"/>
          <w:lang w:val="en-US"/>
        </w:rPr>
        <w:t xml:space="preserve"> in future</w:t>
      </w:r>
      <w:r w:rsidRPr="00E472AB">
        <w:rPr>
          <w:rFonts w:ascii="Palatino Linotype" w:hAnsi="Palatino Linotype"/>
          <w:lang w:val="en-US"/>
        </w:rPr>
        <w:t xml:space="preserve"> to be transposed into the law of Vatican City State, without prejudice to the </w:t>
      </w:r>
      <w:r w:rsidR="00BC72A3" w:rsidRPr="00E472AB">
        <w:rPr>
          <w:rFonts w:ascii="Palatino Linotype" w:hAnsi="Palatino Linotype"/>
          <w:lang w:val="en-US"/>
        </w:rPr>
        <w:t>limitations</w:t>
      </w:r>
      <w:r w:rsidRPr="00E472AB">
        <w:rPr>
          <w:rFonts w:ascii="Palatino Linotype" w:hAnsi="Palatino Linotype"/>
          <w:lang w:val="en-US"/>
        </w:rPr>
        <w:t xml:space="preserve"> set out in </w:t>
      </w:r>
      <w:r w:rsidR="00E472AB" w:rsidRPr="00E472AB">
        <w:rPr>
          <w:rFonts w:ascii="Palatino Linotype" w:hAnsi="Palatino Linotype"/>
          <w:lang w:val="en-US"/>
        </w:rPr>
        <w:t>paragraph</w:t>
      </w:r>
      <w:r w:rsidRPr="00E472AB">
        <w:rPr>
          <w:rFonts w:ascii="Palatino Linotype" w:hAnsi="Palatino Linotype"/>
          <w:lang w:val="en-US"/>
        </w:rPr>
        <w:t xml:space="preserve"> 1, above.</w:t>
      </w:r>
      <w:r w:rsidR="00A86C2C" w:rsidRPr="00E472AB">
        <w:rPr>
          <w:rFonts w:ascii="Palatino Linotype" w:hAnsi="Palatino Linotype"/>
          <w:lang w:val="en-US"/>
        </w:rPr>
        <w:br w:type="page"/>
      </w:r>
    </w:p>
    <w:p w:rsidR="001A57E3" w:rsidRPr="000E0F5C" w:rsidRDefault="001A57E3" w:rsidP="00A86C2C">
      <w:pPr>
        <w:ind w:left="-720" w:right="-720"/>
        <w:jc w:val="center"/>
        <w:rPr>
          <w:rFonts w:ascii="Palatino Linotype" w:hAnsi="Palatino Linotype"/>
          <w:b/>
          <w:lang w:val="en-US"/>
        </w:rPr>
      </w:pPr>
      <w:r w:rsidRPr="000E0F5C">
        <w:rPr>
          <w:rFonts w:ascii="Palatino Linotype" w:hAnsi="Palatino Linotype"/>
          <w:b/>
          <w:lang w:val="en-US"/>
        </w:rPr>
        <w:lastRenderedPageBreak/>
        <w:t>– 3 –</w:t>
      </w:r>
    </w:p>
    <w:p w:rsidR="001A57E3" w:rsidRPr="00E472AB" w:rsidRDefault="001A57E3" w:rsidP="00A86C2C">
      <w:pPr>
        <w:ind w:left="-720" w:right="-720"/>
        <w:jc w:val="center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ARTICLE 2</w:t>
      </w:r>
    </w:p>
    <w:p w:rsidR="001A57E3" w:rsidRPr="00E472AB" w:rsidRDefault="001A57E3" w:rsidP="00D05BE5">
      <w:p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 xml:space="preserve">The regulations on the protection and management of copyright also apply to the </w:t>
      </w:r>
      <w:r w:rsidR="00D05BE5" w:rsidRPr="00E472AB">
        <w:rPr>
          <w:rFonts w:ascii="Palatino Linotype" w:hAnsi="Palatino Linotype"/>
          <w:lang w:val="en-US"/>
        </w:rPr>
        <w:t xml:space="preserve">texts of </w:t>
      </w:r>
      <w:r w:rsidR="007F64B3" w:rsidRPr="00E472AB">
        <w:rPr>
          <w:rFonts w:ascii="Palatino Linotype" w:hAnsi="Palatino Linotype"/>
          <w:lang w:val="en-US"/>
        </w:rPr>
        <w:t xml:space="preserve">published </w:t>
      </w:r>
      <w:r w:rsidRPr="00E472AB">
        <w:rPr>
          <w:rFonts w:ascii="Palatino Linotype" w:hAnsi="Palatino Linotype"/>
          <w:lang w:val="en-US"/>
        </w:rPr>
        <w:t xml:space="preserve">laws and official </w:t>
      </w:r>
      <w:r w:rsidR="0058496F" w:rsidRPr="00E472AB">
        <w:rPr>
          <w:rFonts w:ascii="Palatino Linotype" w:hAnsi="Palatino Linotype"/>
          <w:lang w:val="en-US"/>
        </w:rPr>
        <w:t>acts</w:t>
      </w:r>
      <w:r w:rsidR="007F64B3" w:rsidRPr="00E472AB">
        <w:rPr>
          <w:rFonts w:ascii="Palatino Linotype" w:hAnsi="Palatino Linotype"/>
          <w:lang w:val="en-US"/>
        </w:rPr>
        <w:t>,</w:t>
      </w:r>
      <w:r w:rsidRPr="00E472AB">
        <w:rPr>
          <w:rFonts w:ascii="Palatino Linotype" w:hAnsi="Palatino Linotype"/>
          <w:lang w:val="en-US"/>
        </w:rPr>
        <w:t xml:space="preserve"> in any form, of the Holy See and</w:t>
      </w:r>
      <w:r w:rsidR="007F64B3" w:rsidRPr="00E472AB">
        <w:rPr>
          <w:rFonts w:ascii="Palatino Linotype" w:hAnsi="Palatino Linotype"/>
          <w:lang w:val="en-US"/>
        </w:rPr>
        <w:t xml:space="preserve"> of</w:t>
      </w:r>
      <w:r w:rsidRPr="00E472AB">
        <w:rPr>
          <w:rFonts w:ascii="Palatino Linotype" w:hAnsi="Palatino Linotype"/>
          <w:lang w:val="en-US"/>
        </w:rPr>
        <w:t xml:space="preserve"> Vatican City State.</w:t>
      </w:r>
    </w:p>
    <w:p w:rsidR="001A57E3" w:rsidRPr="00E472AB" w:rsidRDefault="001A57E3" w:rsidP="00A86C2C">
      <w:pPr>
        <w:ind w:left="-720" w:right="-720"/>
        <w:jc w:val="center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ARTICLE 3</w:t>
      </w:r>
    </w:p>
    <w:p w:rsidR="001A57E3" w:rsidRPr="00E472AB" w:rsidRDefault="001A57E3" w:rsidP="007F64B3">
      <w:pPr>
        <w:pStyle w:val="ListParagraph"/>
        <w:numPr>
          <w:ilvl w:val="0"/>
          <w:numId w:val="3"/>
        </w:num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 xml:space="preserve">The writings and speeches of the </w:t>
      </w:r>
      <w:r w:rsidR="00C32BA9" w:rsidRPr="00E472AB">
        <w:rPr>
          <w:rFonts w:ascii="Palatino Linotype" w:hAnsi="Palatino Linotype"/>
          <w:lang w:val="en-US"/>
        </w:rPr>
        <w:t>Roman Pontiff</w:t>
      </w:r>
      <w:r w:rsidRPr="00E472AB">
        <w:rPr>
          <w:rFonts w:ascii="Palatino Linotype" w:hAnsi="Palatino Linotype"/>
          <w:lang w:val="en-US"/>
        </w:rPr>
        <w:t xml:space="preserve"> are protected under this law, except where otherwise </w:t>
      </w:r>
      <w:r w:rsidR="00BC72A3" w:rsidRPr="00E472AB">
        <w:rPr>
          <w:rFonts w:ascii="Palatino Linotype" w:hAnsi="Palatino Linotype"/>
          <w:lang w:val="en-US"/>
        </w:rPr>
        <w:t>provided</w:t>
      </w:r>
      <w:r w:rsidRPr="00E472AB">
        <w:rPr>
          <w:rFonts w:ascii="Palatino Linotype" w:hAnsi="Palatino Linotype"/>
          <w:lang w:val="en-US"/>
        </w:rPr>
        <w:t xml:space="preserve"> by Him in specific cases.</w:t>
      </w:r>
    </w:p>
    <w:p w:rsidR="001A57E3" w:rsidRPr="00E472AB" w:rsidRDefault="001A57E3" w:rsidP="007F64B3">
      <w:pPr>
        <w:pStyle w:val="ListParagraph"/>
        <w:numPr>
          <w:ilvl w:val="0"/>
          <w:numId w:val="3"/>
        </w:num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 xml:space="preserve">The image of the </w:t>
      </w:r>
      <w:r w:rsidR="00C32BA9" w:rsidRPr="00E472AB">
        <w:rPr>
          <w:rFonts w:ascii="Palatino Linotype" w:hAnsi="Palatino Linotype"/>
          <w:lang w:val="en-US"/>
        </w:rPr>
        <w:t>Roman Pontiff</w:t>
      </w:r>
      <w:r w:rsidRPr="00E472AB">
        <w:rPr>
          <w:rFonts w:ascii="Palatino Linotype" w:hAnsi="Palatino Linotype"/>
          <w:lang w:val="en-US"/>
        </w:rPr>
        <w:t xml:space="preserve"> may not be shown, </w:t>
      </w:r>
      <w:r w:rsidR="0058496F" w:rsidRPr="00E472AB">
        <w:rPr>
          <w:rFonts w:ascii="Palatino Linotype" w:hAnsi="Palatino Linotype"/>
          <w:lang w:val="en-US"/>
        </w:rPr>
        <w:t>re</w:t>
      </w:r>
      <w:r w:rsidRPr="00E472AB">
        <w:rPr>
          <w:rFonts w:ascii="Palatino Linotype" w:hAnsi="Palatino Linotype"/>
          <w:lang w:val="en-US"/>
        </w:rPr>
        <w:t xml:space="preserve">produced, disseminated or </w:t>
      </w:r>
      <w:r w:rsidR="008219F8" w:rsidRPr="00E472AB">
        <w:rPr>
          <w:rFonts w:ascii="Palatino Linotype" w:hAnsi="Palatino Linotype"/>
          <w:lang w:val="en-US"/>
        </w:rPr>
        <w:t>sold</w:t>
      </w:r>
      <w:r w:rsidR="007F64B3" w:rsidRPr="00E472AB">
        <w:rPr>
          <w:rFonts w:ascii="Palatino Linotype" w:hAnsi="Palatino Linotype"/>
          <w:lang w:val="en-US"/>
        </w:rPr>
        <w:t xml:space="preserve"> in </w:t>
      </w:r>
      <w:r w:rsidR="00BC72A3" w:rsidRPr="00E472AB">
        <w:rPr>
          <w:rFonts w:ascii="Palatino Linotype" w:hAnsi="Palatino Linotype"/>
          <w:lang w:val="en-US"/>
        </w:rPr>
        <w:t>any</w:t>
      </w:r>
      <w:r w:rsidR="007F64B3" w:rsidRPr="00E472AB">
        <w:rPr>
          <w:rFonts w:ascii="Palatino Linotype" w:hAnsi="Palatino Linotype"/>
          <w:lang w:val="en-US"/>
        </w:rPr>
        <w:t xml:space="preserve"> way</w:t>
      </w:r>
      <w:r w:rsidRPr="00E472AB">
        <w:rPr>
          <w:rFonts w:ascii="Palatino Linotype" w:hAnsi="Palatino Linotype"/>
          <w:lang w:val="en-US"/>
        </w:rPr>
        <w:t xml:space="preserve"> t</w:t>
      </w:r>
      <w:r w:rsidR="007F64B3" w:rsidRPr="00E472AB">
        <w:rPr>
          <w:rFonts w:ascii="Palatino Linotype" w:hAnsi="Palatino Linotype"/>
          <w:lang w:val="en-US"/>
        </w:rPr>
        <w:t>hat</w:t>
      </w:r>
      <w:r w:rsidRPr="00E472AB">
        <w:rPr>
          <w:rFonts w:ascii="Palatino Linotype" w:hAnsi="Palatino Linotype"/>
          <w:lang w:val="en-US"/>
        </w:rPr>
        <w:t xml:space="preserve"> harms,</w:t>
      </w:r>
      <w:r w:rsidR="007F64B3" w:rsidRPr="00E472AB">
        <w:rPr>
          <w:rFonts w:ascii="Palatino Linotype" w:hAnsi="Palatino Linotype"/>
          <w:lang w:val="en-US"/>
        </w:rPr>
        <w:t xml:space="preserve"> or may harm</w:t>
      </w:r>
      <w:r w:rsidRPr="00E472AB">
        <w:rPr>
          <w:rFonts w:ascii="Palatino Linotype" w:hAnsi="Palatino Linotype"/>
          <w:lang w:val="en-US"/>
        </w:rPr>
        <w:t>, the honor, reputation, standing or prestige of His Person.</w:t>
      </w:r>
    </w:p>
    <w:p w:rsidR="001A57E3" w:rsidRPr="00E472AB" w:rsidRDefault="001A57E3" w:rsidP="007F64B3">
      <w:pPr>
        <w:pStyle w:val="ListParagraph"/>
        <w:numPr>
          <w:ilvl w:val="0"/>
          <w:numId w:val="3"/>
        </w:num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 xml:space="preserve">Except where justified for religious, cultural, educational or scientific reasons, and </w:t>
      </w:r>
      <w:r w:rsidR="00E472AB">
        <w:rPr>
          <w:rFonts w:ascii="Palatino Linotype" w:hAnsi="Palatino Linotype"/>
          <w:lang w:val="en-US"/>
        </w:rPr>
        <w:t>unless</w:t>
      </w:r>
      <w:r w:rsidR="0058496F" w:rsidRPr="00E472AB">
        <w:rPr>
          <w:rFonts w:ascii="Palatino Linotype" w:hAnsi="Palatino Linotype"/>
          <w:lang w:val="en-US"/>
        </w:rPr>
        <w:t xml:space="preserve"> derived</w:t>
      </w:r>
      <w:r w:rsidRPr="00E472AB">
        <w:rPr>
          <w:rFonts w:ascii="Palatino Linotype" w:hAnsi="Palatino Linotype"/>
          <w:lang w:val="en-US"/>
        </w:rPr>
        <w:t xml:space="preserve"> from public </w:t>
      </w:r>
      <w:r w:rsidR="007F64B3" w:rsidRPr="00E472AB">
        <w:rPr>
          <w:rFonts w:ascii="Palatino Linotype" w:hAnsi="Palatino Linotype"/>
          <w:lang w:val="en-US"/>
        </w:rPr>
        <w:t>acti</w:t>
      </w:r>
      <w:r w:rsidR="0058496F" w:rsidRPr="00E472AB">
        <w:rPr>
          <w:rFonts w:ascii="Palatino Linotype" w:hAnsi="Palatino Linotype"/>
          <w:lang w:val="en-US"/>
        </w:rPr>
        <w:t>vities</w:t>
      </w:r>
      <w:r w:rsidR="007F64B3" w:rsidRPr="00E472AB">
        <w:rPr>
          <w:rFonts w:ascii="Palatino Linotype" w:hAnsi="Palatino Linotype"/>
          <w:lang w:val="en-US"/>
        </w:rPr>
        <w:t xml:space="preserve">, </w:t>
      </w:r>
      <w:r w:rsidRPr="00E472AB">
        <w:rPr>
          <w:rFonts w:ascii="Palatino Linotype" w:hAnsi="Palatino Linotype"/>
          <w:lang w:val="en-US"/>
        </w:rPr>
        <w:t xml:space="preserve">events or </w:t>
      </w:r>
      <w:r w:rsidR="00E472AB" w:rsidRPr="00E472AB">
        <w:rPr>
          <w:rFonts w:ascii="Palatino Linotype" w:hAnsi="Palatino Linotype"/>
          <w:lang w:val="en-US"/>
        </w:rPr>
        <w:t>ceremonies</w:t>
      </w:r>
      <w:r w:rsidR="007F64B3" w:rsidRPr="00E472AB">
        <w:rPr>
          <w:rFonts w:ascii="Palatino Linotype" w:hAnsi="Palatino Linotype"/>
          <w:lang w:val="en-US"/>
        </w:rPr>
        <w:t>,</w:t>
      </w:r>
      <w:r w:rsidRPr="00E472AB">
        <w:rPr>
          <w:rFonts w:ascii="Palatino Linotype" w:hAnsi="Palatino Linotype"/>
          <w:lang w:val="en-US"/>
        </w:rPr>
        <w:t xml:space="preserve"> or those that take place in public, the image of the </w:t>
      </w:r>
      <w:r w:rsidR="00C32BA9" w:rsidRPr="00E472AB">
        <w:rPr>
          <w:rFonts w:ascii="Palatino Linotype" w:hAnsi="Palatino Linotype"/>
          <w:lang w:val="en-US"/>
        </w:rPr>
        <w:t>Roman Pontiff</w:t>
      </w:r>
      <w:r w:rsidRPr="00E472AB">
        <w:rPr>
          <w:rFonts w:ascii="Palatino Linotype" w:hAnsi="Palatino Linotype"/>
          <w:lang w:val="en-US"/>
        </w:rPr>
        <w:t xml:space="preserve"> may not be </w:t>
      </w:r>
      <w:r w:rsidR="008219F8" w:rsidRPr="00E472AB">
        <w:rPr>
          <w:rFonts w:ascii="Palatino Linotype" w:hAnsi="Palatino Linotype"/>
          <w:lang w:val="en-US"/>
        </w:rPr>
        <w:t xml:space="preserve">shown, </w:t>
      </w:r>
      <w:r w:rsidR="0058496F" w:rsidRPr="00E472AB">
        <w:rPr>
          <w:rFonts w:ascii="Palatino Linotype" w:hAnsi="Palatino Linotype"/>
          <w:lang w:val="en-US"/>
        </w:rPr>
        <w:t>re</w:t>
      </w:r>
      <w:r w:rsidR="008219F8" w:rsidRPr="00E472AB">
        <w:rPr>
          <w:rFonts w:ascii="Palatino Linotype" w:hAnsi="Palatino Linotype"/>
          <w:lang w:val="en-US"/>
        </w:rPr>
        <w:t>produced, disseminated or sold without His consent as expressed v</w:t>
      </w:r>
      <w:r w:rsidR="0058496F" w:rsidRPr="00E472AB">
        <w:rPr>
          <w:rFonts w:ascii="Palatino Linotype" w:hAnsi="Palatino Linotype"/>
          <w:lang w:val="en-US"/>
        </w:rPr>
        <w:t>ia the relevant authorities, which</w:t>
      </w:r>
      <w:r w:rsidR="008219F8" w:rsidRPr="00E472AB">
        <w:rPr>
          <w:rFonts w:ascii="Palatino Linotype" w:hAnsi="Palatino Linotype"/>
          <w:lang w:val="en-US"/>
        </w:rPr>
        <w:t xml:space="preserve"> are required to inform the Secretary of State in the most important </w:t>
      </w:r>
      <w:r w:rsidR="007F64B3" w:rsidRPr="00E472AB">
        <w:rPr>
          <w:rFonts w:ascii="Palatino Linotype" w:hAnsi="Palatino Linotype"/>
          <w:lang w:val="en-US"/>
        </w:rPr>
        <w:t xml:space="preserve">such </w:t>
      </w:r>
      <w:r w:rsidR="008219F8" w:rsidRPr="00E472AB">
        <w:rPr>
          <w:rFonts w:ascii="Palatino Linotype" w:hAnsi="Palatino Linotype"/>
          <w:lang w:val="en-US"/>
        </w:rPr>
        <w:t>cases.</w:t>
      </w:r>
    </w:p>
    <w:p w:rsidR="008219F8" w:rsidRPr="00E472AB" w:rsidRDefault="008219F8" w:rsidP="007F64B3">
      <w:pPr>
        <w:pStyle w:val="ListParagraph"/>
        <w:numPr>
          <w:ilvl w:val="0"/>
          <w:numId w:val="3"/>
        </w:num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The provisions of the foregoing paragraphs appl</w:t>
      </w:r>
      <w:r w:rsidR="007F64B3" w:rsidRPr="00E472AB">
        <w:rPr>
          <w:rFonts w:ascii="Palatino Linotype" w:hAnsi="Palatino Linotype"/>
          <w:lang w:val="en-US"/>
        </w:rPr>
        <w:t>y</w:t>
      </w:r>
      <w:r w:rsidRPr="00E472AB">
        <w:rPr>
          <w:rFonts w:ascii="Palatino Linotype" w:hAnsi="Palatino Linotype"/>
          <w:lang w:val="en-US"/>
        </w:rPr>
        <w:t xml:space="preserve"> equally to the protection of the </w:t>
      </w:r>
      <w:r w:rsidR="00C32BA9" w:rsidRPr="00E472AB">
        <w:rPr>
          <w:rFonts w:ascii="Palatino Linotype" w:hAnsi="Palatino Linotype"/>
          <w:lang w:val="en-US"/>
        </w:rPr>
        <w:t>Roman Pontiff</w:t>
      </w:r>
      <w:r w:rsidRPr="00E472AB">
        <w:rPr>
          <w:rFonts w:ascii="Palatino Linotype" w:hAnsi="Palatino Linotype"/>
          <w:lang w:val="en-US"/>
        </w:rPr>
        <w:t>’s voice.</w:t>
      </w:r>
    </w:p>
    <w:p w:rsidR="008219F8" w:rsidRPr="00E472AB" w:rsidRDefault="008219F8" w:rsidP="00A86C2C">
      <w:pPr>
        <w:ind w:left="-720" w:right="-720"/>
        <w:jc w:val="center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ARTICLE 4</w:t>
      </w:r>
    </w:p>
    <w:p w:rsidR="008219F8" w:rsidRPr="00E472AB" w:rsidRDefault="008219F8" w:rsidP="007F64B3">
      <w:pPr>
        <w:pStyle w:val="ListParagraph"/>
        <w:numPr>
          <w:ilvl w:val="0"/>
          <w:numId w:val="4"/>
        </w:num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The provisions of Article 1 apply to reproductions, including purely for documentary reasons, of the cultural assets described in Article 1 of Law No</w:t>
      </w:r>
      <w:r w:rsidR="007F64B3" w:rsidRPr="00E472AB">
        <w:rPr>
          <w:rFonts w:ascii="Palatino Linotype" w:hAnsi="Palatino Linotype"/>
          <w:lang w:val="en-US"/>
        </w:rPr>
        <w:t>.</w:t>
      </w:r>
      <w:r w:rsidRPr="00E472AB">
        <w:rPr>
          <w:rFonts w:ascii="Palatino Linotype" w:hAnsi="Palatino Linotype"/>
          <w:lang w:val="en-US"/>
        </w:rPr>
        <w:t> </w:t>
      </w:r>
      <w:r w:rsidR="007F64B3" w:rsidRPr="00E472AB">
        <w:rPr>
          <w:rFonts w:ascii="Palatino Linotype" w:hAnsi="Palatino Linotype"/>
          <w:lang w:val="en-US"/>
        </w:rPr>
        <w:t>355</w:t>
      </w:r>
      <w:r w:rsidRPr="00E472AB">
        <w:rPr>
          <w:rFonts w:ascii="Palatino Linotype" w:hAnsi="Palatino Linotype"/>
          <w:lang w:val="en-US"/>
        </w:rPr>
        <w:t xml:space="preserve"> of July 25, 2001, obtained using </w:t>
      </w:r>
      <w:r w:rsidR="00BC72A3" w:rsidRPr="00E472AB">
        <w:rPr>
          <w:rFonts w:ascii="Palatino Linotype" w:hAnsi="Palatino Linotype"/>
          <w:lang w:val="en-US"/>
        </w:rPr>
        <w:t>photography</w:t>
      </w:r>
      <w:r w:rsidRPr="00E472AB">
        <w:rPr>
          <w:rFonts w:ascii="Palatino Linotype" w:hAnsi="Palatino Linotype"/>
          <w:lang w:val="en-US"/>
        </w:rPr>
        <w:t xml:space="preserve"> or similar processes, in any format and how</w:t>
      </w:r>
      <w:r w:rsidR="0058496F" w:rsidRPr="00E472AB">
        <w:rPr>
          <w:rFonts w:ascii="Palatino Linotype" w:hAnsi="Palatino Linotype"/>
          <w:lang w:val="en-US"/>
        </w:rPr>
        <w:t>so</w:t>
      </w:r>
      <w:r w:rsidRPr="00E472AB">
        <w:rPr>
          <w:rFonts w:ascii="Palatino Linotype" w:hAnsi="Palatino Linotype"/>
          <w:lang w:val="en-US"/>
        </w:rPr>
        <w:t xml:space="preserve">ever they are obtained. The only entities </w:t>
      </w:r>
      <w:r w:rsidR="007F64B3" w:rsidRPr="00E472AB">
        <w:rPr>
          <w:rFonts w:ascii="Palatino Linotype" w:hAnsi="Palatino Linotype"/>
          <w:lang w:val="en-US"/>
        </w:rPr>
        <w:t>legally allowed</w:t>
      </w:r>
      <w:r w:rsidRPr="00E472AB">
        <w:rPr>
          <w:rFonts w:ascii="Palatino Linotype" w:hAnsi="Palatino Linotype"/>
          <w:lang w:val="en-US"/>
        </w:rPr>
        <w:t xml:space="preserve"> to </w:t>
      </w:r>
      <w:r w:rsidR="0058496F" w:rsidRPr="00E472AB">
        <w:rPr>
          <w:rFonts w:ascii="Palatino Linotype" w:hAnsi="Palatino Linotype"/>
          <w:lang w:val="en-US"/>
        </w:rPr>
        <w:t xml:space="preserve">make </w:t>
      </w:r>
      <w:r w:rsidRPr="00E472AB">
        <w:rPr>
          <w:rFonts w:ascii="Palatino Linotype" w:hAnsi="Palatino Linotype"/>
          <w:lang w:val="en-US"/>
        </w:rPr>
        <w:t>reproduc</w:t>
      </w:r>
      <w:r w:rsidR="0058496F" w:rsidRPr="00E472AB">
        <w:rPr>
          <w:rFonts w:ascii="Palatino Linotype" w:hAnsi="Palatino Linotype"/>
          <w:lang w:val="en-US"/>
        </w:rPr>
        <w:t xml:space="preserve">tions of </w:t>
      </w:r>
      <w:r w:rsidR="007F64B3" w:rsidRPr="00E472AB">
        <w:rPr>
          <w:rFonts w:ascii="Palatino Linotype" w:hAnsi="Palatino Linotype"/>
          <w:lang w:val="en-US"/>
        </w:rPr>
        <w:t>such assets</w:t>
      </w:r>
      <w:r w:rsidRPr="00E472AB">
        <w:rPr>
          <w:rFonts w:ascii="Palatino Linotype" w:hAnsi="Palatino Linotype"/>
          <w:lang w:val="en-US"/>
        </w:rPr>
        <w:t xml:space="preserve"> are the institutions in possession </w:t>
      </w:r>
      <w:r w:rsidR="007F64B3" w:rsidRPr="00E472AB">
        <w:rPr>
          <w:rFonts w:ascii="Palatino Linotype" w:hAnsi="Palatino Linotype"/>
          <w:lang w:val="en-US"/>
        </w:rPr>
        <w:t>there</w:t>
      </w:r>
      <w:r w:rsidRPr="00E472AB">
        <w:rPr>
          <w:rFonts w:ascii="Palatino Linotype" w:hAnsi="Palatino Linotype"/>
          <w:lang w:val="en-US"/>
        </w:rPr>
        <w:t>of.</w:t>
      </w:r>
    </w:p>
    <w:p w:rsidR="008219F8" w:rsidRPr="00E472AB" w:rsidRDefault="008219F8" w:rsidP="007F64B3">
      <w:pPr>
        <w:pStyle w:val="ListParagraph"/>
        <w:numPr>
          <w:ilvl w:val="0"/>
          <w:numId w:val="4"/>
        </w:num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 xml:space="preserve">The duration of the copyright referred to in the preceding paragraph is </w:t>
      </w:r>
      <w:r w:rsidR="00A03C7E" w:rsidRPr="00E472AB">
        <w:rPr>
          <w:rFonts w:ascii="Palatino Linotype" w:hAnsi="Palatino Linotype"/>
          <w:lang w:val="en-US"/>
        </w:rPr>
        <w:t>70</w:t>
      </w:r>
      <w:r w:rsidRPr="00E472AB">
        <w:rPr>
          <w:rFonts w:ascii="Palatino Linotype" w:hAnsi="Palatino Linotype"/>
          <w:lang w:val="en-US"/>
        </w:rPr>
        <w:t xml:space="preserve"> years, </w:t>
      </w:r>
      <w:r w:rsidR="007F64B3" w:rsidRPr="00E472AB">
        <w:rPr>
          <w:rFonts w:ascii="Palatino Linotype" w:hAnsi="Palatino Linotype"/>
          <w:lang w:val="en-US"/>
        </w:rPr>
        <w:t xml:space="preserve">starting </w:t>
      </w:r>
      <w:r w:rsidRPr="00E472AB">
        <w:rPr>
          <w:rFonts w:ascii="Palatino Linotype" w:hAnsi="Palatino Linotype"/>
          <w:lang w:val="en-US"/>
        </w:rPr>
        <w:t>from the year</w:t>
      </w:r>
      <w:r w:rsidR="007F64B3" w:rsidRPr="00E472AB">
        <w:rPr>
          <w:rFonts w:ascii="Palatino Linotype" w:hAnsi="Palatino Linotype"/>
          <w:lang w:val="en-US"/>
        </w:rPr>
        <w:t xml:space="preserve"> in which</w:t>
      </w:r>
      <w:r w:rsidRPr="00E472AB">
        <w:rPr>
          <w:rFonts w:ascii="Palatino Linotype" w:hAnsi="Palatino Linotype"/>
          <w:lang w:val="en-US"/>
        </w:rPr>
        <w:t xml:space="preserve"> the work is first </w:t>
      </w:r>
      <w:r w:rsidR="00A03C7E" w:rsidRPr="00E472AB">
        <w:rPr>
          <w:rFonts w:ascii="Palatino Linotype" w:hAnsi="Palatino Linotype"/>
          <w:lang w:val="en-US"/>
        </w:rPr>
        <w:t>re</w:t>
      </w:r>
      <w:r w:rsidRPr="00E472AB">
        <w:rPr>
          <w:rFonts w:ascii="Palatino Linotype" w:hAnsi="Palatino Linotype"/>
          <w:lang w:val="en-US"/>
        </w:rPr>
        <w:t>produced in each format.</w:t>
      </w:r>
    </w:p>
    <w:p w:rsidR="008219F8" w:rsidRPr="00E472AB" w:rsidRDefault="007F64B3" w:rsidP="007F64B3">
      <w:pPr>
        <w:pStyle w:val="ListParagraph"/>
        <w:numPr>
          <w:ilvl w:val="0"/>
          <w:numId w:val="4"/>
        </w:num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Reproduction in an</w:t>
      </w:r>
      <w:r w:rsidR="008219F8" w:rsidRPr="00E472AB">
        <w:rPr>
          <w:rFonts w:ascii="Palatino Linotype" w:hAnsi="Palatino Linotype"/>
          <w:lang w:val="en-US"/>
        </w:rPr>
        <w:t xml:space="preserve">other format is considered, to all legal intents and purposes, </w:t>
      </w:r>
      <w:r w:rsidRPr="00E472AB">
        <w:rPr>
          <w:rFonts w:ascii="Palatino Linotype" w:hAnsi="Palatino Linotype"/>
          <w:lang w:val="en-US"/>
        </w:rPr>
        <w:t xml:space="preserve">to be </w:t>
      </w:r>
      <w:r w:rsidR="008219F8" w:rsidRPr="00E472AB">
        <w:rPr>
          <w:rFonts w:ascii="Palatino Linotype" w:hAnsi="Palatino Linotype"/>
          <w:lang w:val="en-US"/>
        </w:rPr>
        <w:t>a new publication of the work.</w:t>
      </w:r>
    </w:p>
    <w:p w:rsidR="008219F8" w:rsidRPr="00E472AB" w:rsidRDefault="008219F8" w:rsidP="00A86C2C">
      <w:pPr>
        <w:ind w:left="-720" w:right="-720"/>
        <w:jc w:val="center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ARTICLE 5</w:t>
      </w:r>
    </w:p>
    <w:p w:rsidR="00C32BA9" w:rsidRPr="00E472AB" w:rsidRDefault="008219F8" w:rsidP="007F64B3">
      <w:pPr>
        <w:pStyle w:val="ListParagraph"/>
        <w:numPr>
          <w:ilvl w:val="0"/>
          <w:numId w:val="5"/>
        </w:num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The Holy See and Vatican City State hold the copyright for the works created or published under their name or realized on their behalf.</w:t>
      </w:r>
    </w:p>
    <w:p w:rsidR="008219F8" w:rsidRPr="000E0F5C" w:rsidRDefault="00C32BA9" w:rsidP="00A86C2C">
      <w:pPr>
        <w:ind w:left="-720" w:right="-720"/>
        <w:jc w:val="center"/>
        <w:rPr>
          <w:rFonts w:ascii="Palatino Linotype" w:hAnsi="Palatino Linotype"/>
          <w:b/>
          <w:lang w:val="en-US"/>
        </w:rPr>
      </w:pPr>
      <w:r w:rsidRPr="00E472AB">
        <w:rPr>
          <w:rFonts w:ascii="Palatino Linotype" w:hAnsi="Palatino Linotype"/>
          <w:lang w:val="en-US"/>
        </w:rPr>
        <w:br w:type="page"/>
      </w:r>
      <w:r w:rsidRPr="000E0F5C">
        <w:rPr>
          <w:rFonts w:ascii="Palatino Linotype" w:hAnsi="Palatino Linotype"/>
          <w:b/>
          <w:lang w:val="en-US"/>
        </w:rPr>
        <w:lastRenderedPageBreak/>
        <w:t>– 4 –</w:t>
      </w:r>
    </w:p>
    <w:p w:rsidR="00C32BA9" w:rsidRPr="00E472AB" w:rsidRDefault="00C32BA9" w:rsidP="00F76D8B">
      <w:pPr>
        <w:pStyle w:val="ListParagraph"/>
        <w:numPr>
          <w:ilvl w:val="0"/>
          <w:numId w:val="5"/>
        </w:num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 xml:space="preserve">For the purposes of this law, </w:t>
      </w:r>
      <w:r w:rsidR="007F64B3" w:rsidRPr="00E472AB">
        <w:rPr>
          <w:rFonts w:ascii="Palatino Linotype" w:hAnsi="Palatino Linotype"/>
          <w:lang w:val="en-US"/>
        </w:rPr>
        <w:t>“</w:t>
      </w:r>
      <w:r w:rsidRPr="00E472AB">
        <w:rPr>
          <w:rFonts w:ascii="Palatino Linotype" w:hAnsi="Palatino Linotype"/>
          <w:lang w:val="en-US"/>
        </w:rPr>
        <w:t>Holy See</w:t>
      </w:r>
      <w:r w:rsidR="007F64B3" w:rsidRPr="00E472AB">
        <w:rPr>
          <w:rFonts w:ascii="Palatino Linotype" w:hAnsi="Palatino Linotype"/>
          <w:lang w:val="en-US"/>
        </w:rPr>
        <w:t>”</w:t>
      </w:r>
      <w:r w:rsidRPr="00E472AB">
        <w:rPr>
          <w:rFonts w:ascii="Palatino Linotype" w:hAnsi="Palatino Linotype"/>
          <w:lang w:val="en-US"/>
        </w:rPr>
        <w:t xml:space="preserve"> is understood to mean the Roman</w:t>
      </w:r>
      <w:r w:rsidR="00BC72A3" w:rsidRPr="00E472AB">
        <w:rPr>
          <w:rFonts w:ascii="Palatino Linotype" w:hAnsi="Palatino Linotype"/>
          <w:lang w:val="en-US"/>
        </w:rPr>
        <w:t> Pontiff, the Dicasteries and</w:t>
      </w:r>
      <w:r w:rsidRPr="00E472AB">
        <w:rPr>
          <w:rFonts w:ascii="Palatino Linotype" w:hAnsi="Palatino Linotype"/>
          <w:lang w:val="en-US"/>
        </w:rPr>
        <w:t xml:space="preserve"> the </w:t>
      </w:r>
      <w:r w:rsidR="007F64B3" w:rsidRPr="00E472AB">
        <w:rPr>
          <w:rFonts w:ascii="Palatino Linotype" w:hAnsi="Palatino Linotype"/>
          <w:lang w:val="en-US"/>
        </w:rPr>
        <w:t>Bodies</w:t>
      </w:r>
      <w:r w:rsidRPr="00E472AB">
        <w:rPr>
          <w:rFonts w:ascii="Palatino Linotype" w:hAnsi="Palatino Linotype"/>
          <w:lang w:val="en-US"/>
        </w:rPr>
        <w:t xml:space="preserve"> of the Roman Curia</w:t>
      </w:r>
      <w:r w:rsidR="00BC72A3" w:rsidRPr="00E472AB">
        <w:rPr>
          <w:rFonts w:ascii="Palatino Linotype" w:hAnsi="Palatino Linotype"/>
          <w:lang w:val="en-US"/>
        </w:rPr>
        <w:t>,</w:t>
      </w:r>
      <w:r w:rsidRPr="00E472AB">
        <w:rPr>
          <w:rFonts w:ascii="Palatino Linotype" w:hAnsi="Palatino Linotype"/>
          <w:lang w:val="en-US"/>
        </w:rPr>
        <w:t xml:space="preserve"> and the Institutions connected thereto.</w:t>
      </w:r>
    </w:p>
    <w:p w:rsidR="00C32BA9" w:rsidRPr="00E472AB" w:rsidRDefault="00C32BA9" w:rsidP="00F76D8B">
      <w:pPr>
        <w:pStyle w:val="ListParagraph"/>
        <w:numPr>
          <w:ilvl w:val="0"/>
          <w:numId w:val="5"/>
        </w:num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Each of the entities refer</w:t>
      </w:r>
      <w:r w:rsidR="007F64B3" w:rsidRPr="00E472AB">
        <w:rPr>
          <w:rFonts w:ascii="Palatino Linotype" w:hAnsi="Palatino Linotype"/>
          <w:lang w:val="en-US"/>
        </w:rPr>
        <w:t>r</w:t>
      </w:r>
      <w:r w:rsidRPr="00E472AB">
        <w:rPr>
          <w:rFonts w:ascii="Palatino Linotype" w:hAnsi="Palatino Linotype"/>
          <w:lang w:val="en-US"/>
        </w:rPr>
        <w:t xml:space="preserve">ed to in paragraph 2, </w:t>
      </w:r>
      <w:r w:rsidR="00BC72A3" w:rsidRPr="00E472AB">
        <w:rPr>
          <w:rFonts w:ascii="Palatino Linotype" w:hAnsi="Palatino Linotype"/>
          <w:lang w:val="en-US"/>
        </w:rPr>
        <w:t xml:space="preserve">whether they have </w:t>
      </w:r>
      <w:r w:rsidRPr="00E472AB">
        <w:rPr>
          <w:rFonts w:ascii="Palatino Linotype" w:hAnsi="Palatino Linotype"/>
          <w:lang w:val="en-US"/>
        </w:rPr>
        <w:t xml:space="preserve">administrative autonomy under </w:t>
      </w:r>
      <w:r w:rsidR="00F76D8B" w:rsidRPr="00E472AB">
        <w:rPr>
          <w:rFonts w:ascii="Palatino Linotype" w:hAnsi="Palatino Linotype"/>
          <w:lang w:val="en-US"/>
        </w:rPr>
        <w:t xml:space="preserve">the </w:t>
      </w:r>
      <w:r w:rsidRPr="00E472AB">
        <w:rPr>
          <w:rFonts w:ascii="Palatino Linotype" w:hAnsi="Palatino Linotype"/>
          <w:lang w:val="en-US"/>
        </w:rPr>
        <w:t xml:space="preserve">law or </w:t>
      </w:r>
      <w:r w:rsidR="00BC72A3" w:rsidRPr="00E472AB">
        <w:rPr>
          <w:rFonts w:ascii="Palatino Linotype" w:hAnsi="Palatino Linotype"/>
          <w:lang w:val="en-US"/>
        </w:rPr>
        <w:t xml:space="preserve">under </w:t>
      </w:r>
      <w:r w:rsidRPr="00E472AB">
        <w:rPr>
          <w:rFonts w:ascii="Palatino Linotype" w:hAnsi="Palatino Linotype"/>
          <w:lang w:val="en-US"/>
        </w:rPr>
        <w:t xml:space="preserve">their own </w:t>
      </w:r>
      <w:r w:rsidR="007F64B3" w:rsidRPr="00E472AB">
        <w:rPr>
          <w:rFonts w:ascii="Palatino Linotype" w:hAnsi="Palatino Linotype"/>
          <w:lang w:val="en-US"/>
        </w:rPr>
        <w:t>rules of procedure</w:t>
      </w:r>
      <w:r w:rsidRPr="00E472AB">
        <w:rPr>
          <w:rFonts w:ascii="Palatino Linotype" w:hAnsi="Palatino Linotype"/>
          <w:lang w:val="en-US"/>
        </w:rPr>
        <w:t>, are required to e</w:t>
      </w:r>
      <w:r w:rsidR="00F76D8B" w:rsidRPr="00E472AB">
        <w:rPr>
          <w:rFonts w:ascii="Palatino Linotype" w:hAnsi="Palatino Linotype"/>
          <w:lang w:val="en-US"/>
        </w:rPr>
        <w:t>nforce</w:t>
      </w:r>
      <w:r w:rsidRPr="00E472AB">
        <w:rPr>
          <w:rFonts w:ascii="Palatino Linotype" w:hAnsi="Palatino Linotype"/>
          <w:lang w:val="en-US"/>
        </w:rPr>
        <w:t xml:space="preserve"> and protect copyright and related rights </w:t>
      </w:r>
      <w:r w:rsidR="00A03C7E" w:rsidRPr="00E472AB">
        <w:rPr>
          <w:rFonts w:ascii="Palatino Linotype" w:hAnsi="Palatino Linotype"/>
          <w:lang w:val="en-US"/>
        </w:rPr>
        <w:t xml:space="preserve">in the areas </w:t>
      </w:r>
      <w:r w:rsidRPr="00E472AB">
        <w:rPr>
          <w:rFonts w:ascii="Palatino Linotype" w:hAnsi="Palatino Linotype"/>
          <w:lang w:val="en-US"/>
        </w:rPr>
        <w:t>for which they are responsible.</w:t>
      </w:r>
    </w:p>
    <w:p w:rsidR="00C32BA9" w:rsidRPr="00E472AB" w:rsidRDefault="00C32BA9" w:rsidP="00F76D8B">
      <w:pPr>
        <w:pStyle w:val="ListParagraph"/>
        <w:numPr>
          <w:ilvl w:val="0"/>
          <w:numId w:val="5"/>
        </w:num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The entities referred to in the preceding paragraphs have exclusive</w:t>
      </w:r>
      <w:r w:rsidR="00F76D8B" w:rsidRPr="00E472AB">
        <w:rPr>
          <w:rFonts w:ascii="Palatino Linotype" w:hAnsi="Palatino Linotype"/>
          <w:lang w:val="en-US"/>
        </w:rPr>
        <w:t xml:space="preserve"> economic exploitation rights</w:t>
      </w:r>
      <w:r w:rsidRPr="00E472AB">
        <w:rPr>
          <w:rFonts w:ascii="Palatino Linotype" w:hAnsi="Palatino Linotype"/>
          <w:lang w:val="en-US"/>
        </w:rPr>
        <w:t xml:space="preserve"> for 70 years from the first publication of the work, regardless of the </w:t>
      </w:r>
      <w:r w:rsidR="00F76D8B" w:rsidRPr="00E472AB">
        <w:rPr>
          <w:rFonts w:ascii="Palatino Linotype" w:hAnsi="Palatino Linotype"/>
          <w:lang w:val="en-US"/>
        </w:rPr>
        <w:t>format of its publication</w:t>
      </w:r>
      <w:r w:rsidRPr="00E472AB">
        <w:rPr>
          <w:rFonts w:ascii="Palatino Linotype" w:hAnsi="Palatino Linotype"/>
          <w:lang w:val="en-US"/>
        </w:rPr>
        <w:t xml:space="preserve">, or from the year of the death of the creator </w:t>
      </w:r>
      <w:r w:rsidR="00F76D8B" w:rsidRPr="00E472AB">
        <w:rPr>
          <w:rFonts w:ascii="Palatino Linotype" w:hAnsi="Palatino Linotype"/>
          <w:lang w:val="en-US"/>
        </w:rPr>
        <w:t>if</w:t>
      </w:r>
      <w:r w:rsidRPr="00E472AB">
        <w:rPr>
          <w:rFonts w:ascii="Palatino Linotype" w:hAnsi="Palatino Linotype"/>
          <w:lang w:val="en-US"/>
        </w:rPr>
        <w:t xml:space="preserve"> this is indicated in the work.</w:t>
      </w:r>
    </w:p>
    <w:p w:rsidR="00C32BA9" w:rsidRPr="00E472AB" w:rsidRDefault="00C32BA9" w:rsidP="00A86C2C">
      <w:pPr>
        <w:ind w:left="-720" w:right="-720"/>
        <w:jc w:val="center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ARTICLE 6</w:t>
      </w:r>
    </w:p>
    <w:p w:rsidR="00C32BA9" w:rsidRPr="00E472AB" w:rsidRDefault="00C32BA9" w:rsidP="00A86C2C">
      <w:p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 xml:space="preserve">Regardless of the exclusive </w:t>
      </w:r>
      <w:r w:rsidR="00F76D8B" w:rsidRPr="00E472AB">
        <w:rPr>
          <w:rFonts w:ascii="Palatino Linotype" w:hAnsi="Palatino Linotype"/>
          <w:lang w:val="en-US"/>
        </w:rPr>
        <w:t>economic exploitation rights</w:t>
      </w:r>
      <w:r w:rsidRPr="00E472AB">
        <w:rPr>
          <w:rFonts w:ascii="Palatino Linotype" w:hAnsi="Palatino Linotype"/>
          <w:lang w:val="en-US"/>
        </w:rPr>
        <w:t xml:space="preserve"> </w:t>
      </w:r>
      <w:r w:rsidR="00A03C7E" w:rsidRPr="00E472AB">
        <w:rPr>
          <w:rFonts w:ascii="Palatino Linotype" w:hAnsi="Palatino Linotype"/>
          <w:lang w:val="en-US"/>
        </w:rPr>
        <w:t xml:space="preserve">of the </w:t>
      </w:r>
      <w:r w:rsidRPr="00E472AB">
        <w:rPr>
          <w:rFonts w:ascii="Palatino Linotype" w:hAnsi="Palatino Linotype"/>
          <w:lang w:val="en-US"/>
        </w:rPr>
        <w:t xml:space="preserve">work, and </w:t>
      </w:r>
      <w:r w:rsidR="00F76D8B" w:rsidRPr="00E472AB">
        <w:rPr>
          <w:rFonts w:ascii="Palatino Linotype" w:hAnsi="Palatino Linotype"/>
          <w:lang w:val="en-US"/>
        </w:rPr>
        <w:t>even</w:t>
      </w:r>
      <w:r w:rsidRPr="00E472AB">
        <w:rPr>
          <w:rFonts w:ascii="Palatino Linotype" w:hAnsi="Palatino Linotype"/>
          <w:lang w:val="en-US"/>
        </w:rPr>
        <w:t xml:space="preserve"> after these rights cease to apply, the entities referred to in Article 5 retain the right to claim ownership of the work and to oppose any deformation, </w:t>
      </w:r>
      <w:r w:rsidR="00E472AB" w:rsidRPr="00E472AB">
        <w:rPr>
          <w:rFonts w:ascii="Palatino Linotype" w:hAnsi="Palatino Linotype"/>
          <w:lang w:val="en-US"/>
        </w:rPr>
        <w:t>defacement</w:t>
      </w:r>
      <w:r w:rsidRPr="00E472AB">
        <w:rPr>
          <w:rFonts w:ascii="Palatino Linotype" w:hAnsi="Palatino Linotype"/>
          <w:lang w:val="en-US"/>
        </w:rPr>
        <w:t xml:space="preserve"> or other modification</w:t>
      </w:r>
      <w:r w:rsidR="00E472AB" w:rsidRPr="00E472AB">
        <w:rPr>
          <w:rFonts w:ascii="Palatino Linotype" w:hAnsi="Palatino Linotype"/>
          <w:lang w:val="en-US"/>
        </w:rPr>
        <w:t>,</w:t>
      </w:r>
      <w:r w:rsidRPr="00E472AB">
        <w:rPr>
          <w:rFonts w:ascii="Palatino Linotype" w:hAnsi="Palatino Linotype"/>
          <w:lang w:val="en-US"/>
        </w:rPr>
        <w:t xml:space="preserve"> or</w:t>
      </w:r>
      <w:r w:rsidR="00E472AB" w:rsidRPr="00E472AB">
        <w:rPr>
          <w:rFonts w:ascii="Palatino Linotype" w:hAnsi="Palatino Linotype"/>
          <w:lang w:val="en-US"/>
        </w:rPr>
        <w:t xml:space="preserve"> any</w:t>
      </w:r>
      <w:r w:rsidRPr="00E472AB">
        <w:rPr>
          <w:rFonts w:ascii="Palatino Linotype" w:hAnsi="Palatino Linotype"/>
          <w:lang w:val="en-US"/>
        </w:rPr>
        <w:t xml:space="preserve"> act that would harm said work.</w:t>
      </w:r>
    </w:p>
    <w:p w:rsidR="00C32BA9" w:rsidRPr="00E472AB" w:rsidRDefault="00C32BA9" w:rsidP="00A86C2C">
      <w:pPr>
        <w:ind w:left="-720" w:right="-720"/>
        <w:jc w:val="center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ARTICLE 7</w:t>
      </w:r>
    </w:p>
    <w:p w:rsidR="00C32BA9" w:rsidRPr="00E472AB" w:rsidRDefault="00C32BA9" w:rsidP="00A86C2C">
      <w:pPr>
        <w:pStyle w:val="ListParagraph"/>
        <w:numPr>
          <w:ilvl w:val="0"/>
          <w:numId w:val="7"/>
        </w:num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The Commi</w:t>
      </w:r>
      <w:r w:rsidR="00F76D8B" w:rsidRPr="00E472AB">
        <w:rPr>
          <w:rFonts w:ascii="Palatino Linotype" w:hAnsi="Palatino Linotype"/>
          <w:lang w:val="en-US"/>
        </w:rPr>
        <w:t>ssion</w:t>
      </w:r>
      <w:r w:rsidRPr="00E472AB">
        <w:rPr>
          <w:rFonts w:ascii="Palatino Linotype" w:hAnsi="Palatino Linotype"/>
          <w:lang w:val="en-US"/>
        </w:rPr>
        <w:t xml:space="preserve"> for Intellectual Property is established, comprising the </w:t>
      </w:r>
      <w:r w:rsidR="00CE583A" w:rsidRPr="00E472AB">
        <w:rPr>
          <w:rFonts w:ascii="Palatino Linotype" w:hAnsi="Palatino Linotype"/>
          <w:lang w:val="en-US"/>
        </w:rPr>
        <w:t xml:space="preserve">Assessor of the Secretariat of State, who chairs the </w:t>
      </w:r>
      <w:r w:rsidR="00A03C7E" w:rsidRPr="00E472AB">
        <w:rPr>
          <w:rFonts w:ascii="Palatino Linotype" w:hAnsi="Palatino Linotype"/>
          <w:lang w:val="en-US"/>
        </w:rPr>
        <w:t>C</w:t>
      </w:r>
      <w:r w:rsidR="00CE583A" w:rsidRPr="00E472AB">
        <w:rPr>
          <w:rFonts w:ascii="Palatino Linotype" w:hAnsi="Palatino Linotype"/>
          <w:lang w:val="en-US"/>
        </w:rPr>
        <w:t>ommi</w:t>
      </w:r>
      <w:r w:rsidR="00A03C7E" w:rsidRPr="00E472AB">
        <w:rPr>
          <w:rFonts w:ascii="Palatino Linotype" w:hAnsi="Palatino Linotype"/>
          <w:lang w:val="en-US"/>
        </w:rPr>
        <w:t>ssion</w:t>
      </w:r>
      <w:r w:rsidR="00CE583A" w:rsidRPr="00E472AB">
        <w:rPr>
          <w:rFonts w:ascii="Palatino Linotype" w:hAnsi="Palatino Linotype"/>
          <w:lang w:val="en-US"/>
        </w:rPr>
        <w:t>, and a representative of each of the entities referred to in Article 5.</w:t>
      </w:r>
    </w:p>
    <w:p w:rsidR="00CE583A" w:rsidRPr="00E472AB" w:rsidRDefault="00CE583A" w:rsidP="00A86C2C">
      <w:pPr>
        <w:pStyle w:val="ListParagraph"/>
        <w:numPr>
          <w:ilvl w:val="0"/>
          <w:numId w:val="7"/>
        </w:num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The Commi</w:t>
      </w:r>
      <w:r w:rsidR="00F76D8B" w:rsidRPr="00E472AB">
        <w:rPr>
          <w:rFonts w:ascii="Palatino Linotype" w:hAnsi="Palatino Linotype"/>
          <w:lang w:val="en-US"/>
        </w:rPr>
        <w:t>ssion</w:t>
      </w:r>
      <w:r w:rsidRPr="00E472AB">
        <w:rPr>
          <w:rFonts w:ascii="Palatino Linotype" w:hAnsi="Palatino Linotype"/>
          <w:lang w:val="en-US"/>
        </w:rPr>
        <w:t xml:space="preserve"> </w:t>
      </w:r>
      <w:r w:rsidR="00F76D8B" w:rsidRPr="00E472AB">
        <w:rPr>
          <w:rFonts w:ascii="Palatino Linotype" w:hAnsi="Palatino Linotype"/>
          <w:lang w:val="en-US"/>
        </w:rPr>
        <w:t>assists with</w:t>
      </w:r>
      <w:r w:rsidRPr="00E472AB">
        <w:rPr>
          <w:rFonts w:ascii="Palatino Linotype" w:hAnsi="Palatino Linotype"/>
          <w:lang w:val="en-US"/>
        </w:rPr>
        <w:t xml:space="preserve"> and coordinates the activities of the various administrations with regard to copyright and related rights, provides them with general guidelines, and offers</w:t>
      </w:r>
      <w:r w:rsidR="00A86C2C" w:rsidRPr="00E472AB">
        <w:rPr>
          <w:rFonts w:ascii="Palatino Linotype" w:hAnsi="Palatino Linotype"/>
          <w:lang w:val="en-US"/>
        </w:rPr>
        <w:t xml:space="preserve"> </w:t>
      </w:r>
      <w:r w:rsidR="00F76D8B" w:rsidRPr="00E472AB">
        <w:rPr>
          <w:rFonts w:ascii="Palatino Linotype" w:hAnsi="Palatino Linotype"/>
          <w:lang w:val="en-US"/>
        </w:rPr>
        <w:t>guidance</w:t>
      </w:r>
      <w:r w:rsidR="00A86C2C" w:rsidRPr="00E472AB">
        <w:rPr>
          <w:rFonts w:ascii="Palatino Linotype" w:hAnsi="Palatino Linotype"/>
          <w:lang w:val="en-US"/>
        </w:rPr>
        <w:t xml:space="preserve"> </w:t>
      </w:r>
      <w:r w:rsidR="00F76D8B" w:rsidRPr="00E472AB">
        <w:rPr>
          <w:rFonts w:ascii="Palatino Linotype" w:hAnsi="Palatino Linotype"/>
          <w:lang w:val="en-US"/>
        </w:rPr>
        <w:t>following any requests to this effect from</w:t>
      </w:r>
      <w:r w:rsidR="00A86C2C" w:rsidRPr="00E472AB">
        <w:rPr>
          <w:rFonts w:ascii="Palatino Linotype" w:hAnsi="Palatino Linotype"/>
          <w:lang w:val="en-US"/>
        </w:rPr>
        <w:t xml:space="preserve"> the entities referred to in Article 5. </w:t>
      </w:r>
      <w:r w:rsidR="00F76D8B" w:rsidRPr="00E472AB">
        <w:rPr>
          <w:rFonts w:ascii="Palatino Linotype" w:hAnsi="Palatino Linotype"/>
          <w:lang w:val="en-US"/>
        </w:rPr>
        <w:t>The Commission</w:t>
      </w:r>
      <w:r w:rsidR="00A86C2C" w:rsidRPr="00E472AB">
        <w:rPr>
          <w:rFonts w:ascii="Palatino Linotype" w:hAnsi="Palatino Linotype"/>
          <w:lang w:val="en-US"/>
        </w:rPr>
        <w:t xml:space="preserve"> meets at least twice per year and operates in accordance with its Rules of Procedure, which will be approved by the Secretariat of State.</w:t>
      </w:r>
    </w:p>
    <w:p w:rsidR="00A86C2C" w:rsidRPr="00E472AB" w:rsidRDefault="00A86C2C" w:rsidP="00A86C2C">
      <w:pPr>
        <w:pStyle w:val="ListParagraph"/>
        <w:numPr>
          <w:ilvl w:val="0"/>
          <w:numId w:val="7"/>
        </w:num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 xml:space="preserve">In the event of any disputes over </w:t>
      </w:r>
      <w:r w:rsidR="00A03C7E" w:rsidRPr="00E472AB">
        <w:rPr>
          <w:rFonts w:ascii="Palatino Linotype" w:hAnsi="Palatino Linotype"/>
          <w:lang w:val="en-US"/>
        </w:rPr>
        <w:t>competence in</w:t>
      </w:r>
      <w:r w:rsidRPr="00E472AB">
        <w:rPr>
          <w:rFonts w:ascii="Palatino Linotype" w:hAnsi="Palatino Linotype"/>
          <w:lang w:val="en-US"/>
        </w:rPr>
        <w:t xml:space="preserve"> matters of copyright and related rights that may arise between the entities referred to in Article 5, the Comm</w:t>
      </w:r>
      <w:r w:rsidR="00F76D8B" w:rsidRPr="00E472AB">
        <w:rPr>
          <w:rFonts w:ascii="Palatino Linotype" w:hAnsi="Palatino Linotype"/>
          <w:lang w:val="en-US"/>
        </w:rPr>
        <w:t>ission</w:t>
      </w:r>
      <w:r w:rsidRPr="00E472AB">
        <w:rPr>
          <w:rFonts w:ascii="Palatino Linotype" w:hAnsi="Palatino Linotype"/>
          <w:lang w:val="en-US"/>
        </w:rPr>
        <w:t xml:space="preserve"> will attempt </w:t>
      </w:r>
      <w:r w:rsidR="00F76D8B" w:rsidRPr="00E472AB">
        <w:rPr>
          <w:rFonts w:ascii="Palatino Linotype" w:hAnsi="Palatino Linotype"/>
          <w:lang w:val="en-US"/>
        </w:rPr>
        <w:t>mediation</w:t>
      </w:r>
      <w:r w:rsidRPr="00E472AB">
        <w:rPr>
          <w:rFonts w:ascii="Palatino Linotype" w:hAnsi="Palatino Linotype"/>
          <w:lang w:val="en-US"/>
        </w:rPr>
        <w:t xml:space="preserve"> before referring the decision to the Secretariat of State.</w:t>
      </w:r>
    </w:p>
    <w:p w:rsidR="00A86C2C" w:rsidRPr="00E472AB" w:rsidRDefault="00A86C2C" w:rsidP="00A86C2C">
      <w:pPr>
        <w:ind w:left="-720" w:right="-720"/>
        <w:jc w:val="center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ARTICLE 8</w:t>
      </w:r>
    </w:p>
    <w:p w:rsidR="00A86C2C" w:rsidRPr="00E472AB" w:rsidRDefault="00A86C2C" w:rsidP="00E472AB">
      <w:pPr>
        <w:ind w:left="-720" w:right="-720"/>
        <w:jc w:val="both"/>
        <w:rPr>
          <w:rFonts w:ascii="Palatino Linotype" w:hAnsi="Palatino Linotype"/>
          <w:i/>
          <w:lang w:val="en-US"/>
        </w:rPr>
      </w:pPr>
      <w:r w:rsidRPr="00E472AB">
        <w:rPr>
          <w:rFonts w:ascii="Palatino Linotype" w:hAnsi="Palatino Linotype"/>
          <w:lang w:val="en-US"/>
        </w:rPr>
        <w:t>This law repeals all previous provisions on copyright. It enters into force on the seventh day after its publication in</w:t>
      </w:r>
      <w:r w:rsidR="00F76D8B" w:rsidRPr="00E472AB">
        <w:rPr>
          <w:rFonts w:ascii="Palatino Linotype" w:hAnsi="Palatino Linotype"/>
          <w:lang w:val="en-US"/>
        </w:rPr>
        <w:t xml:space="preserve"> the Supplement t</w:t>
      </w:r>
      <w:r w:rsidRPr="00E472AB">
        <w:rPr>
          <w:rFonts w:ascii="Palatino Linotype" w:hAnsi="Palatino Linotype"/>
          <w:lang w:val="en-US"/>
        </w:rPr>
        <w:t xml:space="preserve">o the </w:t>
      </w:r>
      <w:r w:rsidRPr="00E472AB">
        <w:rPr>
          <w:rFonts w:ascii="Palatino Linotype" w:hAnsi="Palatino Linotype"/>
          <w:i/>
          <w:lang w:val="en-US"/>
        </w:rPr>
        <w:t>Acta Apostolicae Sedis.</w:t>
      </w:r>
      <w:r w:rsidRPr="00E472AB">
        <w:rPr>
          <w:rFonts w:ascii="Palatino Linotype" w:hAnsi="Palatino Linotype"/>
          <w:i/>
          <w:lang w:val="en-US"/>
        </w:rPr>
        <w:br w:type="page"/>
      </w:r>
    </w:p>
    <w:p w:rsidR="00F76D8B" w:rsidRPr="000E0F5C" w:rsidRDefault="00F76D8B" w:rsidP="00F76D8B">
      <w:pPr>
        <w:ind w:left="-720" w:right="-720"/>
        <w:jc w:val="center"/>
        <w:rPr>
          <w:rFonts w:ascii="Palatino Linotype" w:hAnsi="Palatino Linotype"/>
          <w:b/>
          <w:lang w:val="en-US"/>
        </w:rPr>
      </w:pPr>
      <w:bookmarkStart w:id="0" w:name="_GoBack"/>
      <w:r w:rsidRPr="000E0F5C">
        <w:rPr>
          <w:rFonts w:ascii="Palatino Linotype" w:hAnsi="Palatino Linotype"/>
          <w:b/>
          <w:lang w:val="en-US"/>
        </w:rPr>
        <w:lastRenderedPageBreak/>
        <w:t>– 5 –</w:t>
      </w:r>
    </w:p>
    <w:bookmarkEnd w:id="0"/>
    <w:p w:rsidR="00A86C2C" w:rsidRPr="00E472AB" w:rsidRDefault="00F1746C" w:rsidP="00A86C2C">
      <w:p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The text of this law was submitted for the consideration of the Supreme Pontiff on February 14, 2011.</w:t>
      </w:r>
    </w:p>
    <w:p w:rsidR="00F1746C" w:rsidRPr="00E472AB" w:rsidRDefault="00F1746C" w:rsidP="00A86C2C">
      <w:p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 xml:space="preserve">The original of this law, bearing the seal of </w:t>
      </w:r>
      <w:r w:rsidR="00F76D8B" w:rsidRPr="00E472AB">
        <w:rPr>
          <w:rFonts w:ascii="Palatino Linotype" w:hAnsi="Palatino Linotype"/>
          <w:lang w:val="en-US"/>
        </w:rPr>
        <w:t xml:space="preserve">the </w:t>
      </w:r>
      <w:r w:rsidRPr="00E472AB">
        <w:rPr>
          <w:rFonts w:ascii="Palatino Linotype" w:hAnsi="Palatino Linotype"/>
          <w:lang w:val="en-US"/>
        </w:rPr>
        <w:t xml:space="preserve">State, will be submitted to Vatican City State archive of laws and </w:t>
      </w:r>
      <w:r w:rsidR="00E472AB" w:rsidRPr="00E472AB">
        <w:rPr>
          <w:rFonts w:ascii="Palatino Linotype" w:hAnsi="Palatino Linotype"/>
          <w:lang w:val="en-US"/>
        </w:rPr>
        <w:t>its</w:t>
      </w:r>
      <w:r w:rsidRPr="00E472AB">
        <w:rPr>
          <w:rFonts w:ascii="Palatino Linotype" w:hAnsi="Palatino Linotype"/>
          <w:lang w:val="en-US"/>
        </w:rPr>
        <w:t xml:space="preserve"> text will be published in the Supplement to the </w:t>
      </w:r>
      <w:r w:rsidRPr="00E472AB">
        <w:rPr>
          <w:rFonts w:ascii="Palatino Linotype" w:hAnsi="Palatino Linotype"/>
          <w:i/>
          <w:lang w:val="en-US"/>
        </w:rPr>
        <w:t>Acta Apostolicae Sedis</w:t>
      </w:r>
      <w:r w:rsidRPr="00E472AB">
        <w:rPr>
          <w:rFonts w:ascii="Palatino Linotype" w:hAnsi="Palatino Linotype"/>
          <w:lang w:val="en-US"/>
        </w:rPr>
        <w:t>, to be sent to all those bound by it and responsible for</w:t>
      </w:r>
      <w:r w:rsidR="00F76D8B" w:rsidRPr="00E472AB">
        <w:rPr>
          <w:rFonts w:ascii="Palatino Linotype" w:hAnsi="Palatino Linotype"/>
          <w:lang w:val="en-US"/>
        </w:rPr>
        <w:t xml:space="preserve"> its enforcement</w:t>
      </w:r>
      <w:r w:rsidRPr="00E472AB">
        <w:rPr>
          <w:rFonts w:ascii="Palatino Linotype" w:hAnsi="Palatino Linotype"/>
          <w:lang w:val="en-US"/>
        </w:rPr>
        <w:t>.</w:t>
      </w:r>
    </w:p>
    <w:p w:rsidR="00F1746C" w:rsidRPr="00E472AB" w:rsidRDefault="00F1746C" w:rsidP="00A86C2C">
      <w:pPr>
        <w:ind w:left="-720" w:right="-720"/>
        <w:jc w:val="both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 xml:space="preserve">Vatican City, </w:t>
      </w:r>
      <w:r w:rsidR="00F76D8B" w:rsidRPr="00E472AB">
        <w:rPr>
          <w:rFonts w:ascii="Palatino Linotype" w:hAnsi="Palatino Linotype"/>
          <w:lang w:val="en-US"/>
        </w:rPr>
        <w:t xml:space="preserve">the nineteenth day of </w:t>
      </w:r>
      <w:r w:rsidRPr="00E472AB">
        <w:rPr>
          <w:rFonts w:ascii="Palatino Linotype" w:hAnsi="Palatino Linotype"/>
          <w:lang w:val="en-US"/>
        </w:rPr>
        <w:t xml:space="preserve">March, </w:t>
      </w:r>
      <w:r w:rsidR="00F76D8B" w:rsidRPr="00E472AB">
        <w:rPr>
          <w:rFonts w:ascii="Palatino Linotype" w:hAnsi="Palatino Linotype"/>
          <w:lang w:val="en-US"/>
        </w:rPr>
        <w:t>two thousand eleven</w:t>
      </w:r>
    </w:p>
    <w:p w:rsidR="00F1746C" w:rsidRPr="00E472AB" w:rsidRDefault="00F1746C" w:rsidP="00A86C2C">
      <w:pPr>
        <w:ind w:left="-720" w:right="-720"/>
        <w:jc w:val="both"/>
        <w:rPr>
          <w:rFonts w:ascii="Palatino Linotype" w:hAnsi="Palatino Linotype"/>
          <w:lang w:val="en-US"/>
        </w:rPr>
      </w:pPr>
    </w:p>
    <w:p w:rsidR="00F1746C" w:rsidRPr="00E472AB" w:rsidRDefault="00F1746C" w:rsidP="00F1746C">
      <w:pPr>
        <w:ind w:left="-720" w:right="-720"/>
        <w:jc w:val="center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CARDINAL GIOVANNI LAJOLO</w:t>
      </w:r>
      <w:r w:rsidRPr="00E472AB">
        <w:rPr>
          <w:rFonts w:ascii="Palatino Linotype" w:hAnsi="Palatino Linotype"/>
          <w:lang w:val="en-US"/>
        </w:rPr>
        <w:br/>
      </w:r>
      <w:r w:rsidRPr="00E472AB">
        <w:rPr>
          <w:rFonts w:ascii="Palatino Linotype" w:hAnsi="Palatino Linotype"/>
          <w:i/>
          <w:lang w:val="en-US"/>
        </w:rPr>
        <w:t>President</w:t>
      </w:r>
    </w:p>
    <w:p w:rsidR="00F1746C" w:rsidRPr="00E472AB" w:rsidRDefault="00F1746C" w:rsidP="00F1746C">
      <w:pPr>
        <w:ind w:left="-720" w:right="-720"/>
        <w:jc w:val="center"/>
        <w:rPr>
          <w:rFonts w:ascii="Palatino Linotype" w:hAnsi="Palatino Linotype"/>
          <w:lang w:val="en-US"/>
        </w:rPr>
      </w:pPr>
    </w:p>
    <w:p w:rsidR="00A03C7E" w:rsidRPr="00E472AB" w:rsidRDefault="00F1746C" w:rsidP="00107589">
      <w:pPr>
        <w:ind w:left="3240" w:right="-720"/>
        <w:jc w:val="center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Approved</w:t>
      </w:r>
      <w:r w:rsidRPr="00E472AB">
        <w:rPr>
          <w:rFonts w:ascii="Palatino Linotype" w:hAnsi="Palatino Linotype"/>
          <w:lang w:val="en-US"/>
        </w:rPr>
        <w:br/>
      </w:r>
      <w:r w:rsidRPr="00E472AB">
        <w:rPr>
          <w:rFonts w:ascii="Palatino Linotype" w:hAnsi="Palatino Linotype" w:cs="Arial"/>
          <w:color w:val="222222"/>
          <w:shd w:val="clear" w:color="auto" w:fill="FFFFFF"/>
          <w:lang w:val="en-US"/>
        </w:rPr>
        <w:t>S</w:t>
      </w:r>
      <w:r w:rsidRPr="00E472AB">
        <w:rPr>
          <w:rFonts w:ascii="Palatino Linotype" w:hAnsi="Palatino Linotype"/>
          <w:lang w:val="en-US"/>
        </w:rPr>
        <w:t>ecretary-General of the Governatorate</w:t>
      </w:r>
      <w:r w:rsidRPr="00E472AB">
        <w:rPr>
          <w:rFonts w:ascii="Palatino Linotype" w:hAnsi="Palatino Linotype"/>
          <w:lang w:val="en-US"/>
        </w:rPr>
        <w:br/>
        <w:t>+ CARLO MARIA VIGANÒ</w:t>
      </w:r>
    </w:p>
    <w:p w:rsidR="00A03C7E" w:rsidRPr="00E472AB" w:rsidRDefault="00A03C7E">
      <w:pPr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br w:type="page"/>
      </w:r>
    </w:p>
    <w:p w:rsidR="00F1746C" w:rsidRPr="00E472AB" w:rsidRDefault="00F1746C" w:rsidP="00A03C7E">
      <w:pPr>
        <w:ind w:right="-720"/>
        <w:jc w:val="center"/>
        <w:rPr>
          <w:rFonts w:ascii="Palatino Linotype" w:hAnsi="Palatino Linotype"/>
          <w:lang w:val="en-US"/>
        </w:rPr>
      </w:pPr>
    </w:p>
    <w:p w:rsidR="00A03C7E" w:rsidRPr="00E472AB" w:rsidRDefault="00A03C7E" w:rsidP="00A03C7E">
      <w:pPr>
        <w:ind w:right="-720"/>
        <w:jc w:val="center"/>
        <w:rPr>
          <w:rFonts w:ascii="Palatino Linotype" w:hAnsi="Palatino Linotype"/>
          <w:lang w:val="en-US"/>
        </w:rPr>
      </w:pPr>
    </w:p>
    <w:p w:rsidR="00A03C7E" w:rsidRPr="00E472AB" w:rsidRDefault="00A03C7E" w:rsidP="00A03C7E">
      <w:pPr>
        <w:ind w:right="-720"/>
        <w:jc w:val="center"/>
        <w:rPr>
          <w:rFonts w:ascii="Palatino Linotype" w:hAnsi="Palatino Linotype"/>
          <w:lang w:val="en-US"/>
        </w:rPr>
      </w:pPr>
    </w:p>
    <w:p w:rsidR="00A03C7E" w:rsidRPr="00E472AB" w:rsidRDefault="00A03C7E" w:rsidP="00A03C7E">
      <w:pPr>
        <w:ind w:right="-720"/>
        <w:jc w:val="center"/>
        <w:rPr>
          <w:rFonts w:ascii="Palatino Linotype" w:hAnsi="Palatino Linotype"/>
          <w:lang w:val="en-US"/>
        </w:rPr>
      </w:pPr>
    </w:p>
    <w:p w:rsidR="00A03C7E" w:rsidRPr="00E472AB" w:rsidRDefault="00A03C7E" w:rsidP="00A03C7E">
      <w:pPr>
        <w:ind w:right="-720"/>
        <w:jc w:val="center"/>
        <w:rPr>
          <w:rFonts w:ascii="Palatino Linotype" w:hAnsi="Palatino Linotype"/>
          <w:lang w:val="en-US"/>
        </w:rPr>
      </w:pPr>
    </w:p>
    <w:p w:rsidR="00A03C7E" w:rsidRPr="00E472AB" w:rsidRDefault="00A03C7E" w:rsidP="00A03C7E">
      <w:pPr>
        <w:ind w:right="-720"/>
        <w:jc w:val="center"/>
        <w:rPr>
          <w:rFonts w:ascii="Palatino Linotype" w:hAnsi="Palatino Linotype"/>
          <w:lang w:val="en-US"/>
        </w:rPr>
      </w:pPr>
    </w:p>
    <w:p w:rsidR="00A03C7E" w:rsidRPr="00E472AB" w:rsidRDefault="00A03C7E" w:rsidP="00A03C7E">
      <w:pPr>
        <w:ind w:right="-720"/>
        <w:jc w:val="center"/>
        <w:rPr>
          <w:rFonts w:ascii="Palatino Linotype" w:hAnsi="Palatino Linotype"/>
          <w:lang w:val="en-US"/>
        </w:rPr>
      </w:pPr>
    </w:p>
    <w:p w:rsidR="00A03C7E" w:rsidRPr="00E472AB" w:rsidRDefault="00A03C7E" w:rsidP="00A03C7E">
      <w:pPr>
        <w:ind w:right="-720"/>
        <w:jc w:val="center"/>
        <w:rPr>
          <w:rFonts w:ascii="Palatino Linotype" w:hAnsi="Palatino Linotype"/>
          <w:lang w:val="en-US"/>
        </w:rPr>
      </w:pPr>
    </w:p>
    <w:p w:rsidR="00A03C7E" w:rsidRPr="00E472AB" w:rsidRDefault="00A03C7E" w:rsidP="00A03C7E">
      <w:pPr>
        <w:ind w:right="-720"/>
        <w:jc w:val="center"/>
        <w:rPr>
          <w:rFonts w:ascii="Palatino Linotype" w:hAnsi="Palatino Linotype"/>
          <w:lang w:val="en-US"/>
        </w:rPr>
      </w:pPr>
    </w:p>
    <w:p w:rsidR="00A03C7E" w:rsidRPr="00E472AB" w:rsidRDefault="00A03C7E" w:rsidP="00A03C7E">
      <w:pPr>
        <w:ind w:right="-720"/>
        <w:jc w:val="center"/>
        <w:rPr>
          <w:rFonts w:ascii="Palatino Linotype" w:hAnsi="Palatino Linotype"/>
          <w:lang w:val="en-US"/>
        </w:rPr>
      </w:pPr>
    </w:p>
    <w:p w:rsidR="00A03C7E" w:rsidRPr="00E472AB" w:rsidRDefault="00A03C7E" w:rsidP="00A03C7E">
      <w:pPr>
        <w:ind w:right="-720"/>
        <w:jc w:val="center"/>
        <w:rPr>
          <w:rFonts w:ascii="Palatino Linotype" w:hAnsi="Palatino Linotype"/>
          <w:lang w:val="en-US"/>
        </w:rPr>
      </w:pPr>
    </w:p>
    <w:p w:rsidR="00A03C7E" w:rsidRPr="00E472AB" w:rsidRDefault="00A03C7E" w:rsidP="00A03C7E">
      <w:pPr>
        <w:ind w:right="-720"/>
        <w:jc w:val="center"/>
        <w:rPr>
          <w:rFonts w:ascii="Palatino Linotype" w:hAnsi="Palatino Linotype"/>
          <w:lang w:val="en-US"/>
        </w:rPr>
      </w:pPr>
      <w:r w:rsidRPr="00E472AB">
        <w:rPr>
          <w:rFonts w:ascii="Palatino Linotype" w:hAnsi="Palatino Linotype"/>
          <w:lang w:val="en-US"/>
        </w:rPr>
        <w:t>VATICAN TYPOGRAPHY</w:t>
      </w:r>
    </w:p>
    <w:sectPr w:rsidR="00A03C7E" w:rsidRPr="00E472AB" w:rsidSect="00D66049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AD8"/>
    <w:multiLevelType w:val="hybridMultilevel"/>
    <w:tmpl w:val="ECEC97EE"/>
    <w:lvl w:ilvl="0" w:tplc="AB44D7B6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2DA"/>
    <w:multiLevelType w:val="hybridMultilevel"/>
    <w:tmpl w:val="D0668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0AFD"/>
    <w:multiLevelType w:val="hybridMultilevel"/>
    <w:tmpl w:val="6BBECC10"/>
    <w:lvl w:ilvl="0" w:tplc="AB44D7B6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E1829"/>
    <w:multiLevelType w:val="hybridMultilevel"/>
    <w:tmpl w:val="BD46C98C"/>
    <w:lvl w:ilvl="0" w:tplc="4CC6DBCC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F470A"/>
    <w:multiLevelType w:val="hybridMultilevel"/>
    <w:tmpl w:val="99D4F3BC"/>
    <w:lvl w:ilvl="0" w:tplc="AB44D7B6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AAB"/>
    <w:multiLevelType w:val="hybridMultilevel"/>
    <w:tmpl w:val="A7247EC6"/>
    <w:lvl w:ilvl="0" w:tplc="AB44D7B6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E4CB7"/>
    <w:multiLevelType w:val="hybridMultilevel"/>
    <w:tmpl w:val="06BEE35E"/>
    <w:lvl w:ilvl="0" w:tplc="AB44D7B6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C0"/>
    <w:rsid w:val="00003EAF"/>
    <w:rsid w:val="0001540A"/>
    <w:rsid w:val="0002098A"/>
    <w:rsid w:val="00043F78"/>
    <w:rsid w:val="00046064"/>
    <w:rsid w:val="000607D4"/>
    <w:rsid w:val="00070ACD"/>
    <w:rsid w:val="00091596"/>
    <w:rsid w:val="000A2FE2"/>
    <w:rsid w:val="000B7C03"/>
    <w:rsid w:val="000E0F5C"/>
    <w:rsid w:val="000E4E42"/>
    <w:rsid w:val="000F5736"/>
    <w:rsid w:val="00107589"/>
    <w:rsid w:val="00127192"/>
    <w:rsid w:val="00132F6D"/>
    <w:rsid w:val="00146134"/>
    <w:rsid w:val="001623B9"/>
    <w:rsid w:val="0016564A"/>
    <w:rsid w:val="00166612"/>
    <w:rsid w:val="00172570"/>
    <w:rsid w:val="00184B23"/>
    <w:rsid w:val="00193053"/>
    <w:rsid w:val="001A218E"/>
    <w:rsid w:val="001A57E3"/>
    <w:rsid w:val="001D46DD"/>
    <w:rsid w:val="002048B3"/>
    <w:rsid w:val="00206666"/>
    <w:rsid w:val="0020696D"/>
    <w:rsid w:val="00210A9B"/>
    <w:rsid w:val="002339B5"/>
    <w:rsid w:val="00242810"/>
    <w:rsid w:val="00250918"/>
    <w:rsid w:val="00266367"/>
    <w:rsid w:val="002A18E9"/>
    <w:rsid w:val="002B4BBB"/>
    <w:rsid w:val="002B671F"/>
    <w:rsid w:val="002C360E"/>
    <w:rsid w:val="002C3BC1"/>
    <w:rsid w:val="002E2372"/>
    <w:rsid w:val="002E585B"/>
    <w:rsid w:val="002E7B97"/>
    <w:rsid w:val="00306267"/>
    <w:rsid w:val="00336A2C"/>
    <w:rsid w:val="00340A46"/>
    <w:rsid w:val="00340E4B"/>
    <w:rsid w:val="00343B83"/>
    <w:rsid w:val="003476C7"/>
    <w:rsid w:val="00350B19"/>
    <w:rsid w:val="003917F8"/>
    <w:rsid w:val="003A2117"/>
    <w:rsid w:val="003A2151"/>
    <w:rsid w:val="003A268A"/>
    <w:rsid w:val="003B043E"/>
    <w:rsid w:val="003B2D1A"/>
    <w:rsid w:val="003C272B"/>
    <w:rsid w:val="003E7AA9"/>
    <w:rsid w:val="003F3E08"/>
    <w:rsid w:val="00452811"/>
    <w:rsid w:val="00472545"/>
    <w:rsid w:val="00485929"/>
    <w:rsid w:val="00486694"/>
    <w:rsid w:val="004A2BDF"/>
    <w:rsid w:val="004A3A1A"/>
    <w:rsid w:val="004A551B"/>
    <w:rsid w:val="004A6F96"/>
    <w:rsid w:val="004C18FD"/>
    <w:rsid w:val="004E3550"/>
    <w:rsid w:val="004E7D41"/>
    <w:rsid w:val="004F26DF"/>
    <w:rsid w:val="005009AB"/>
    <w:rsid w:val="00504F78"/>
    <w:rsid w:val="005051FC"/>
    <w:rsid w:val="005142CF"/>
    <w:rsid w:val="00516714"/>
    <w:rsid w:val="0058496F"/>
    <w:rsid w:val="005878E7"/>
    <w:rsid w:val="00597710"/>
    <w:rsid w:val="005A3353"/>
    <w:rsid w:val="005C039F"/>
    <w:rsid w:val="005C7ADA"/>
    <w:rsid w:val="005E03B2"/>
    <w:rsid w:val="005E0EA2"/>
    <w:rsid w:val="005F2FFB"/>
    <w:rsid w:val="005F72C5"/>
    <w:rsid w:val="00605870"/>
    <w:rsid w:val="00616559"/>
    <w:rsid w:val="00623238"/>
    <w:rsid w:val="00650904"/>
    <w:rsid w:val="00655CF8"/>
    <w:rsid w:val="00660396"/>
    <w:rsid w:val="00663207"/>
    <w:rsid w:val="006A1D8C"/>
    <w:rsid w:val="006B272B"/>
    <w:rsid w:val="006B45DB"/>
    <w:rsid w:val="006B6C2A"/>
    <w:rsid w:val="00703DA2"/>
    <w:rsid w:val="007653F7"/>
    <w:rsid w:val="00775D58"/>
    <w:rsid w:val="00794E77"/>
    <w:rsid w:val="00795235"/>
    <w:rsid w:val="00795563"/>
    <w:rsid w:val="00795E83"/>
    <w:rsid w:val="007A1494"/>
    <w:rsid w:val="007A235D"/>
    <w:rsid w:val="007E22AA"/>
    <w:rsid w:val="007E343B"/>
    <w:rsid w:val="007F64B3"/>
    <w:rsid w:val="00806988"/>
    <w:rsid w:val="00806A39"/>
    <w:rsid w:val="00816CCE"/>
    <w:rsid w:val="00820610"/>
    <w:rsid w:val="008219F8"/>
    <w:rsid w:val="00830D3E"/>
    <w:rsid w:val="00834213"/>
    <w:rsid w:val="008457E1"/>
    <w:rsid w:val="00860157"/>
    <w:rsid w:val="008B7718"/>
    <w:rsid w:val="008C4CD3"/>
    <w:rsid w:val="008C6BAC"/>
    <w:rsid w:val="008E2216"/>
    <w:rsid w:val="009055D2"/>
    <w:rsid w:val="00913865"/>
    <w:rsid w:val="0091482D"/>
    <w:rsid w:val="00922B86"/>
    <w:rsid w:val="0092677E"/>
    <w:rsid w:val="00927470"/>
    <w:rsid w:val="00935110"/>
    <w:rsid w:val="00935AA8"/>
    <w:rsid w:val="009658AF"/>
    <w:rsid w:val="00966B27"/>
    <w:rsid w:val="00974195"/>
    <w:rsid w:val="00985F50"/>
    <w:rsid w:val="009B4336"/>
    <w:rsid w:val="009B469D"/>
    <w:rsid w:val="009F55A6"/>
    <w:rsid w:val="00A017F9"/>
    <w:rsid w:val="00A03C7E"/>
    <w:rsid w:val="00A1491A"/>
    <w:rsid w:val="00A23C60"/>
    <w:rsid w:val="00A343DB"/>
    <w:rsid w:val="00A5427B"/>
    <w:rsid w:val="00A56290"/>
    <w:rsid w:val="00A708B5"/>
    <w:rsid w:val="00A821E9"/>
    <w:rsid w:val="00A86C2C"/>
    <w:rsid w:val="00AA0F6B"/>
    <w:rsid w:val="00AA6158"/>
    <w:rsid w:val="00AB1688"/>
    <w:rsid w:val="00AB6FD1"/>
    <w:rsid w:val="00AB7C62"/>
    <w:rsid w:val="00AD4B66"/>
    <w:rsid w:val="00AE4167"/>
    <w:rsid w:val="00B0640B"/>
    <w:rsid w:val="00B13216"/>
    <w:rsid w:val="00B23044"/>
    <w:rsid w:val="00B44115"/>
    <w:rsid w:val="00B57BCE"/>
    <w:rsid w:val="00B941A8"/>
    <w:rsid w:val="00B94A07"/>
    <w:rsid w:val="00BA09C0"/>
    <w:rsid w:val="00BC72A3"/>
    <w:rsid w:val="00BF3F38"/>
    <w:rsid w:val="00C11EF9"/>
    <w:rsid w:val="00C21F0E"/>
    <w:rsid w:val="00C230A6"/>
    <w:rsid w:val="00C32BA9"/>
    <w:rsid w:val="00C45A4F"/>
    <w:rsid w:val="00C7557B"/>
    <w:rsid w:val="00C95B1B"/>
    <w:rsid w:val="00CA6869"/>
    <w:rsid w:val="00CC03CE"/>
    <w:rsid w:val="00CC597B"/>
    <w:rsid w:val="00CE3E30"/>
    <w:rsid w:val="00CE583A"/>
    <w:rsid w:val="00D05BE5"/>
    <w:rsid w:val="00D11A78"/>
    <w:rsid w:val="00D4438E"/>
    <w:rsid w:val="00D51275"/>
    <w:rsid w:val="00D66049"/>
    <w:rsid w:val="00D731D6"/>
    <w:rsid w:val="00D75D12"/>
    <w:rsid w:val="00D84653"/>
    <w:rsid w:val="00D959EF"/>
    <w:rsid w:val="00DA24E7"/>
    <w:rsid w:val="00DA3B58"/>
    <w:rsid w:val="00DA57A8"/>
    <w:rsid w:val="00DB7FBA"/>
    <w:rsid w:val="00DD1988"/>
    <w:rsid w:val="00DE4571"/>
    <w:rsid w:val="00DF468C"/>
    <w:rsid w:val="00E04E70"/>
    <w:rsid w:val="00E10771"/>
    <w:rsid w:val="00E20D24"/>
    <w:rsid w:val="00E34170"/>
    <w:rsid w:val="00E46A2C"/>
    <w:rsid w:val="00E472AB"/>
    <w:rsid w:val="00E54EEB"/>
    <w:rsid w:val="00E87078"/>
    <w:rsid w:val="00E93815"/>
    <w:rsid w:val="00ED6554"/>
    <w:rsid w:val="00F002F4"/>
    <w:rsid w:val="00F14E5B"/>
    <w:rsid w:val="00F1746C"/>
    <w:rsid w:val="00F25055"/>
    <w:rsid w:val="00F26700"/>
    <w:rsid w:val="00F50236"/>
    <w:rsid w:val="00F611E5"/>
    <w:rsid w:val="00F76D8B"/>
    <w:rsid w:val="00F87512"/>
    <w:rsid w:val="00FE1596"/>
    <w:rsid w:val="00FE4BC4"/>
    <w:rsid w:val="00FE7B56"/>
    <w:rsid w:val="00FF44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David-Work</dc:creator>
  <cp:lastModifiedBy>David-Work</cp:lastModifiedBy>
  <cp:revision>5</cp:revision>
  <dcterms:created xsi:type="dcterms:W3CDTF">2012-11-14T15:15:00Z</dcterms:created>
  <dcterms:modified xsi:type="dcterms:W3CDTF">2012-11-23T12:39:00Z</dcterms:modified>
</cp:coreProperties>
</file>